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A1D05" w:rsidRDefault="00AA1D05">
      <w:pPr>
        <w:spacing w:line="360" w:lineRule="auto"/>
        <w:rPr>
          <w:rFonts w:ascii="仿宋" w:eastAsia="仿宋" w:hAnsi="仿宋"/>
          <w:sz w:val="28"/>
          <w:szCs w:val="28"/>
        </w:rPr>
      </w:pPr>
      <w:bookmarkStart w:id="0" w:name="_Toc300678051"/>
    </w:p>
    <w:p w:rsidR="00AA1D05" w:rsidRDefault="00B2145E">
      <w:pPr>
        <w:spacing w:line="360" w:lineRule="auto"/>
        <w:jc w:val="center"/>
        <w:rPr>
          <w:rFonts w:ascii="仿宋" w:eastAsia="仿宋" w:hAnsi="仿宋"/>
          <w:sz w:val="28"/>
          <w:szCs w:val="28"/>
        </w:rPr>
      </w:pPr>
      <w:r>
        <w:rPr>
          <w:rFonts w:ascii="仿宋" w:eastAsia="仿宋" w:hAnsi="仿宋" w:hint="eastAsia"/>
          <w:noProof/>
          <w:sz w:val="28"/>
          <w:szCs w:val="28"/>
        </w:rPr>
        <w:drawing>
          <wp:inline distT="0" distB="0" distL="0" distR="0">
            <wp:extent cx="2143125" cy="1158875"/>
            <wp:effectExtent l="19050" t="0" r="0" b="0"/>
            <wp:docPr id="3" name="图片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logo"/>
                    <pic:cNvPicPr>
                      <a:picLocks noChangeAspect="1" noChangeArrowheads="1"/>
                    </pic:cNvPicPr>
                  </pic:nvPicPr>
                  <pic:blipFill>
                    <a:blip r:embed="rId9" cstate="print"/>
                    <a:srcRect/>
                    <a:stretch>
                      <a:fillRect/>
                    </a:stretch>
                  </pic:blipFill>
                  <pic:spPr>
                    <a:xfrm>
                      <a:off x="0" y="0"/>
                      <a:ext cx="2149078" cy="1162341"/>
                    </a:xfrm>
                    <a:prstGeom prst="rect">
                      <a:avLst/>
                    </a:prstGeom>
                    <a:noFill/>
                    <a:ln w="9525">
                      <a:noFill/>
                      <a:miter lim="800000"/>
                      <a:headEnd/>
                      <a:tailEnd/>
                    </a:ln>
                  </pic:spPr>
                </pic:pic>
              </a:graphicData>
            </a:graphic>
          </wp:inline>
        </w:drawing>
      </w:r>
    </w:p>
    <w:p w:rsidR="00AA1D05" w:rsidRDefault="00AA1D05">
      <w:pPr>
        <w:spacing w:line="360" w:lineRule="auto"/>
        <w:ind w:firstLineChars="1550" w:firstLine="4340"/>
        <w:rPr>
          <w:rFonts w:ascii="仿宋" w:eastAsia="仿宋" w:hAnsi="仿宋"/>
          <w:sz w:val="28"/>
          <w:szCs w:val="28"/>
        </w:rPr>
      </w:pPr>
    </w:p>
    <w:p w:rsidR="00AA1D05" w:rsidRDefault="00AA1D05">
      <w:pPr>
        <w:rPr>
          <w:rFonts w:ascii="仿宋" w:eastAsia="仿宋" w:hAnsi="仿宋"/>
          <w:sz w:val="28"/>
          <w:szCs w:val="28"/>
        </w:rPr>
      </w:pPr>
      <w:bookmarkStart w:id="1" w:name="_Toc303864854"/>
      <w:bookmarkStart w:id="2" w:name="_Toc300677986"/>
    </w:p>
    <w:p w:rsidR="00AA1D05" w:rsidRDefault="00AA1D05">
      <w:pPr>
        <w:rPr>
          <w:rFonts w:ascii="仿宋" w:eastAsia="仿宋" w:hAnsi="仿宋"/>
          <w:sz w:val="28"/>
          <w:szCs w:val="28"/>
        </w:rPr>
      </w:pPr>
    </w:p>
    <w:p w:rsidR="00AA1D05" w:rsidRDefault="00B2145E">
      <w:pPr>
        <w:spacing w:line="360" w:lineRule="auto"/>
        <w:ind w:left="400" w:right="400"/>
        <w:jc w:val="center"/>
        <w:rPr>
          <w:rFonts w:ascii="仿宋" w:eastAsia="仿宋" w:hAnsi="仿宋"/>
          <w:b/>
          <w:sz w:val="84"/>
          <w:szCs w:val="84"/>
        </w:rPr>
      </w:pPr>
      <w:r>
        <w:rPr>
          <w:rFonts w:ascii="仿宋" w:eastAsia="仿宋" w:hAnsi="仿宋" w:hint="eastAsia"/>
          <w:b/>
          <w:sz w:val="84"/>
          <w:szCs w:val="84"/>
        </w:rPr>
        <w:t>招标文件</w:t>
      </w:r>
    </w:p>
    <w:p w:rsidR="00AA1D05" w:rsidRDefault="00AA1D05">
      <w:pPr>
        <w:ind w:firstLine="435"/>
        <w:rPr>
          <w:rFonts w:ascii="仿宋" w:eastAsia="仿宋" w:hAnsi="仿宋"/>
          <w:sz w:val="28"/>
          <w:szCs w:val="28"/>
        </w:rPr>
      </w:pPr>
    </w:p>
    <w:p w:rsidR="00AA1D05" w:rsidRDefault="00AA1D05">
      <w:pPr>
        <w:rPr>
          <w:rFonts w:ascii="仿宋" w:eastAsia="仿宋" w:hAnsi="仿宋"/>
          <w:sz w:val="28"/>
          <w:szCs w:val="28"/>
        </w:rPr>
      </w:pPr>
    </w:p>
    <w:p w:rsidR="00AA1D05" w:rsidRDefault="00AA1D05">
      <w:pPr>
        <w:jc w:val="center"/>
        <w:rPr>
          <w:rFonts w:ascii="仿宋" w:eastAsia="仿宋" w:hAnsi="仿宋"/>
          <w:b/>
          <w:sz w:val="28"/>
          <w:szCs w:val="28"/>
        </w:rPr>
      </w:pPr>
    </w:p>
    <w:p w:rsidR="00AA1D05" w:rsidRDefault="00AA1D05">
      <w:pPr>
        <w:jc w:val="center"/>
        <w:rPr>
          <w:rFonts w:ascii="仿宋" w:eastAsia="仿宋" w:hAnsi="仿宋"/>
          <w:b/>
          <w:sz w:val="28"/>
          <w:szCs w:val="28"/>
        </w:rPr>
      </w:pPr>
    </w:p>
    <w:p w:rsidR="00AA1D05" w:rsidRDefault="00B2145E">
      <w:pPr>
        <w:ind w:firstLineChars="220" w:firstLine="707"/>
        <w:jc w:val="left"/>
        <w:rPr>
          <w:rFonts w:ascii="仿宋" w:eastAsiaTheme="minorEastAsia" w:hAnsi="仿宋"/>
          <w:b/>
          <w:sz w:val="32"/>
          <w:szCs w:val="32"/>
        </w:rPr>
      </w:pPr>
      <w:r>
        <w:rPr>
          <w:rFonts w:ascii="仿宋" w:eastAsia="仿宋" w:hAnsi="仿宋" w:hint="eastAsia"/>
          <w:b/>
          <w:sz w:val="32"/>
          <w:szCs w:val="32"/>
        </w:rPr>
        <w:t>项目编号：</w:t>
      </w:r>
      <w:r>
        <w:rPr>
          <w:rFonts w:asciiTheme="minorEastAsia" w:eastAsiaTheme="minorEastAsia" w:hAnsiTheme="minorEastAsia" w:hint="eastAsia"/>
          <w:b/>
          <w:bCs/>
          <w:sz w:val="32"/>
          <w:szCs w:val="32"/>
        </w:rPr>
        <w:t>HGCGY22055</w:t>
      </w:r>
    </w:p>
    <w:p w:rsidR="00AA1D05" w:rsidRDefault="00B2145E">
      <w:pPr>
        <w:ind w:leftChars="299" w:left="2218" w:hangingChars="495" w:hanging="1590"/>
        <w:jc w:val="left"/>
        <w:rPr>
          <w:rFonts w:ascii="仿宋" w:eastAsia="仿宋" w:hAnsi="仿宋"/>
          <w:b/>
          <w:bCs/>
          <w:sz w:val="32"/>
          <w:szCs w:val="32"/>
        </w:rPr>
      </w:pPr>
      <w:r>
        <w:rPr>
          <w:rFonts w:ascii="仿宋" w:eastAsia="仿宋" w:hAnsi="仿宋" w:hint="eastAsia"/>
          <w:b/>
          <w:bCs/>
          <w:sz w:val="32"/>
          <w:szCs w:val="32"/>
        </w:rPr>
        <w:t>项目名称：2022年10-12月炼钢用增碳剂FC92采购项目</w:t>
      </w:r>
    </w:p>
    <w:p w:rsidR="00AA1D05" w:rsidRDefault="00AA1D05">
      <w:pPr>
        <w:ind w:leftChars="755" w:left="2211" w:hangingChars="195" w:hanging="626"/>
        <w:jc w:val="left"/>
        <w:rPr>
          <w:rFonts w:ascii="仿宋" w:eastAsia="仿宋" w:hAnsi="仿宋"/>
          <w:b/>
          <w:bCs/>
          <w:sz w:val="32"/>
          <w:szCs w:val="32"/>
        </w:rPr>
      </w:pPr>
    </w:p>
    <w:p w:rsidR="00AA1D05" w:rsidRDefault="00AA1D05">
      <w:pPr>
        <w:widowControl/>
        <w:spacing w:line="380" w:lineRule="exact"/>
        <w:jc w:val="center"/>
        <w:rPr>
          <w:rFonts w:ascii="仿宋" w:eastAsia="仿宋" w:hAnsi="仿宋"/>
          <w:b/>
          <w:sz w:val="32"/>
          <w:szCs w:val="32"/>
        </w:rPr>
      </w:pPr>
    </w:p>
    <w:p w:rsidR="00AA1D05" w:rsidRDefault="00AA1D05">
      <w:pPr>
        <w:spacing w:line="360" w:lineRule="auto"/>
        <w:jc w:val="center"/>
        <w:rPr>
          <w:rFonts w:ascii="仿宋" w:eastAsia="仿宋" w:hAnsi="仿宋"/>
          <w:sz w:val="32"/>
          <w:szCs w:val="32"/>
        </w:rPr>
      </w:pPr>
    </w:p>
    <w:p w:rsidR="00AA1D05" w:rsidRDefault="00AA1D05">
      <w:pPr>
        <w:spacing w:line="360" w:lineRule="auto"/>
        <w:rPr>
          <w:rFonts w:ascii="仿宋" w:eastAsia="仿宋" w:hAnsi="仿宋"/>
          <w:b/>
          <w:bCs/>
          <w:sz w:val="32"/>
          <w:szCs w:val="32"/>
        </w:rPr>
      </w:pPr>
    </w:p>
    <w:p w:rsidR="00AA1D05" w:rsidRDefault="00AA1D05">
      <w:pPr>
        <w:spacing w:line="360" w:lineRule="auto"/>
        <w:rPr>
          <w:rFonts w:ascii="仿宋" w:eastAsia="仿宋" w:hAnsi="仿宋"/>
          <w:b/>
          <w:bCs/>
          <w:sz w:val="32"/>
          <w:szCs w:val="32"/>
        </w:rPr>
      </w:pPr>
    </w:p>
    <w:p w:rsidR="00AA1D05" w:rsidRDefault="00AA1D05">
      <w:pPr>
        <w:spacing w:line="360" w:lineRule="auto"/>
        <w:rPr>
          <w:rFonts w:ascii="仿宋" w:eastAsia="仿宋" w:hAnsi="仿宋"/>
          <w:b/>
          <w:bCs/>
          <w:sz w:val="32"/>
          <w:szCs w:val="32"/>
        </w:rPr>
      </w:pPr>
    </w:p>
    <w:p w:rsidR="00AA1D05" w:rsidRDefault="00AA1D05">
      <w:pPr>
        <w:spacing w:line="360" w:lineRule="exact"/>
        <w:ind w:firstLineChars="177" w:firstLine="566"/>
        <w:rPr>
          <w:rFonts w:ascii="仿宋" w:eastAsia="仿宋" w:hAnsi="仿宋"/>
          <w:sz w:val="32"/>
          <w:szCs w:val="32"/>
        </w:rPr>
      </w:pPr>
    </w:p>
    <w:p w:rsidR="00AA1D05" w:rsidRDefault="00B2145E">
      <w:pPr>
        <w:adjustRightInd w:val="0"/>
        <w:snapToGrid w:val="0"/>
        <w:spacing w:line="320" w:lineRule="atLeast"/>
        <w:jc w:val="center"/>
        <w:rPr>
          <w:rFonts w:ascii="仿宋" w:eastAsia="仿宋" w:hAnsi="仿宋"/>
          <w:b/>
          <w:bCs/>
          <w:sz w:val="32"/>
          <w:szCs w:val="32"/>
        </w:rPr>
      </w:pPr>
      <w:r>
        <w:rPr>
          <w:rFonts w:ascii="仿宋" w:eastAsia="仿宋" w:hAnsi="仿宋"/>
          <w:b/>
          <w:bCs/>
          <w:sz w:val="32"/>
          <w:szCs w:val="32"/>
        </w:rPr>
        <w:t>衡阳华菱</w:t>
      </w:r>
      <w:r>
        <w:rPr>
          <w:rFonts w:ascii="仿宋" w:eastAsia="仿宋" w:hAnsi="仿宋" w:hint="eastAsia"/>
          <w:b/>
          <w:bCs/>
          <w:sz w:val="32"/>
          <w:szCs w:val="32"/>
        </w:rPr>
        <w:t>连轧管</w:t>
      </w:r>
      <w:r>
        <w:rPr>
          <w:rFonts w:ascii="仿宋" w:eastAsia="仿宋" w:hAnsi="仿宋"/>
          <w:b/>
          <w:bCs/>
          <w:sz w:val="32"/>
          <w:szCs w:val="32"/>
        </w:rPr>
        <w:t>有限公司</w:t>
      </w:r>
      <w:r>
        <w:rPr>
          <w:rFonts w:ascii="仿宋" w:eastAsia="仿宋" w:hAnsi="仿宋" w:hint="eastAsia"/>
          <w:b/>
          <w:bCs/>
          <w:sz w:val="32"/>
          <w:szCs w:val="32"/>
        </w:rPr>
        <w:t xml:space="preserve">　　</w:t>
      </w:r>
    </w:p>
    <w:p w:rsidR="00AA1D05" w:rsidRDefault="00AA1D05">
      <w:pPr>
        <w:spacing w:line="320" w:lineRule="atLeast"/>
        <w:jc w:val="center"/>
        <w:rPr>
          <w:rFonts w:ascii="仿宋" w:eastAsia="仿宋" w:hAnsi="仿宋"/>
          <w:b/>
          <w:bCs/>
          <w:sz w:val="32"/>
          <w:szCs w:val="32"/>
        </w:rPr>
      </w:pPr>
    </w:p>
    <w:p w:rsidR="00AA1D05" w:rsidRDefault="00B2145E">
      <w:pPr>
        <w:spacing w:line="540" w:lineRule="exact"/>
        <w:jc w:val="center"/>
        <w:rPr>
          <w:rFonts w:ascii="仿宋" w:eastAsia="仿宋" w:hAnsi="仿宋"/>
          <w:b/>
          <w:bCs/>
          <w:sz w:val="32"/>
          <w:szCs w:val="32"/>
        </w:rPr>
      </w:pPr>
      <w:r>
        <w:rPr>
          <w:rFonts w:ascii="仿宋" w:eastAsia="仿宋" w:hAnsi="仿宋" w:hint="eastAsia"/>
          <w:b/>
          <w:bCs/>
          <w:sz w:val="32"/>
          <w:szCs w:val="32"/>
        </w:rPr>
        <w:t>二○二二年十月</w:t>
      </w:r>
    </w:p>
    <w:p w:rsidR="00AA1D05" w:rsidRDefault="00AA1D05">
      <w:pPr>
        <w:spacing w:line="540" w:lineRule="exact"/>
        <w:ind w:firstLine="437"/>
        <w:jc w:val="center"/>
        <w:rPr>
          <w:rFonts w:ascii="仿宋" w:eastAsia="仿宋" w:hAnsi="仿宋"/>
          <w:b/>
          <w:bCs/>
          <w:sz w:val="28"/>
          <w:szCs w:val="28"/>
        </w:rPr>
      </w:pPr>
    </w:p>
    <w:p w:rsidR="00AA1D05" w:rsidRDefault="00AA1D05">
      <w:pPr>
        <w:spacing w:line="540" w:lineRule="exact"/>
        <w:ind w:firstLine="437"/>
        <w:jc w:val="center"/>
        <w:rPr>
          <w:rFonts w:ascii="仿宋" w:eastAsia="仿宋" w:hAnsi="仿宋"/>
          <w:b/>
          <w:bCs/>
          <w:sz w:val="28"/>
          <w:szCs w:val="28"/>
        </w:rPr>
      </w:pPr>
    </w:p>
    <w:p w:rsidR="00AA1D05" w:rsidRDefault="00AA1D05">
      <w:pPr>
        <w:spacing w:line="540" w:lineRule="exact"/>
        <w:ind w:firstLine="437"/>
        <w:rPr>
          <w:rFonts w:ascii="仿宋" w:eastAsia="仿宋" w:hAnsi="仿宋"/>
          <w:b/>
          <w:bCs/>
          <w:sz w:val="28"/>
          <w:szCs w:val="28"/>
        </w:rPr>
      </w:pPr>
    </w:p>
    <w:sdt>
      <w:sdtPr>
        <w:rPr>
          <w:rFonts w:ascii="仿宋" w:eastAsia="仿宋" w:hAnsi="仿宋"/>
          <w:lang w:val="zh-CN"/>
        </w:rPr>
        <w:id w:val="-1775283909"/>
        <w:docPartObj>
          <w:docPartGallery w:val="Table of Contents"/>
          <w:docPartUnique/>
        </w:docPartObj>
      </w:sdtPr>
      <w:sdtEndPr>
        <w:rPr>
          <w:sz w:val="28"/>
          <w:szCs w:val="28"/>
          <w:lang w:val="en-US"/>
        </w:rPr>
      </w:sdtEndPr>
      <w:sdtContent>
        <w:p w:rsidR="00AA1D05" w:rsidRDefault="00B2145E">
          <w:pPr>
            <w:jc w:val="center"/>
          </w:pPr>
          <w:r>
            <w:rPr>
              <w:rFonts w:ascii="宋体" w:hAnsi="宋体"/>
            </w:rPr>
            <w:t>目录</w:t>
          </w:r>
        </w:p>
        <w:p w:rsidR="00AA1D05" w:rsidRDefault="00650B2B">
          <w:pPr>
            <w:pStyle w:val="10"/>
            <w:tabs>
              <w:tab w:val="right" w:leader="dot" w:pos="9660"/>
            </w:tabs>
          </w:pPr>
          <w:r w:rsidRPr="00650B2B">
            <w:rPr>
              <w:rFonts w:ascii="仿宋" w:eastAsia="仿宋" w:hAnsi="仿宋"/>
              <w:sz w:val="28"/>
              <w:szCs w:val="28"/>
            </w:rPr>
            <w:fldChar w:fldCharType="begin"/>
          </w:r>
          <w:r w:rsidR="00B2145E">
            <w:rPr>
              <w:rFonts w:ascii="仿宋" w:eastAsia="仿宋" w:hAnsi="仿宋"/>
              <w:sz w:val="28"/>
              <w:szCs w:val="28"/>
            </w:rPr>
            <w:instrText xml:space="preserve"> TOC \o "1-3" \h \z \u </w:instrText>
          </w:r>
          <w:r w:rsidRPr="00650B2B">
            <w:rPr>
              <w:rFonts w:ascii="仿宋" w:eastAsia="仿宋" w:hAnsi="仿宋"/>
              <w:sz w:val="28"/>
              <w:szCs w:val="28"/>
            </w:rPr>
            <w:fldChar w:fldCharType="separate"/>
          </w:r>
          <w:hyperlink w:anchor="_Toc25722" w:history="1">
            <w:r w:rsidR="00B2145E">
              <w:rPr>
                <w:rFonts w:ascii="仿宋" w:eastAsia="仿宋" w:hAnsi="仿宋" w:hint="eastAsia"/>
              </w:rPr>
              <w:t>招标公告</w:t>
            </w:r>
            <w:r w:rsidR="00B2145E">
              <w:tab/>
            </w:r>
            <w:r>
              <w:fldChar w:fldCharType="begin"/>
            </w:r>
            <w:r w:rsidR="00B2145E">
              <w:instrText xml:space="preserve"> PAGEREF _Toc25722 \h </w:instrText>
            </w:r>
            <w:r>
              <w:fldChar w:fldCharType="separate"/>
            </w:r>
            <w:r w:rsidR="00B2145E">
              <w:t>3</w:t>
            </w:r>
            <w:r>
              <w:fldChar w:fldCharType="end"/>
            </w:r>
          </w:hyperlink>
        </w:p>
        <w:p w:rsidR="00AA1D05" w:rsidRDefault="00650B2B">
          <w:pPr>
            <w:pStyle w:val="10"/>
            <w:tabs>
              <w:tab w:val="right" w:leader="dot" w:pos="9660"/>
            </w:tabs>
          </w:pPr>
          <w:hyperlink w:anchor="_Toc16692" w:history="1">
            <w:r w:rsidR="00B2145E">
              <w:rPr>
                <w:rFonts w:ascii="仿宋" w:eastAsia="仿宋" w:hAnsi="仿宋" w:hint="eastAsia"/>
                <w:szCs w:val="28"/>
              </w:rPr>
              <w:t>第二章  投标人须知</w:t>
            </w:r>
            <w:r w:rsidR="00B2145E">
              <w:tab/>
            </w:r>
            <w:r>
              <w:fldChar w:fldCharType="begin"/>
            </w:r>
            <w:r w:rsidR="00B2145E">
              <w:instrText xml:space="preserve"> PAGEREF _Toc16692 \h </w:instrText>
            </w:r>
            <w:r>
              <w:fldChar w:fldCharType="separate"/>
            </w:r>
            <w:r w:rsidR="00B2145E">
              <w:t>5</w:t>
            </w:r>
            <w:r>
              <w:fldChar w:fldCharType="end"/>
            </w:r>
          </w:hyperlink>
        </w:p>
        <w:p w:rsidR="00AA1D05" w:rsidRDefault="00650B2B">
          <w:pPr>
            <w:pStyle w:val="10"/>
            <w:tabs>
              <w:tab w:val="right" w:leader="dot" w:pos="9660"/>
            </w:tabs>
          </w:pPr>
          <w:hyperlink w:anchor="_Toc7941" w:history="1">
            <w:r w:rsidR="00B2145E">
              <w:rPr>
                <w:rFonts w:ascii="仿宋" w:eastAsia="仿宋" w:hAnsi="仿宋" w:hint="eastAsia"/>
                <w:szCs w:val="32"/>
              </w:rPr>
              <w:t>第三章  评标办法</w:t>
            </w:r>
            <w:r w:rsidR="00B2145E">
              <w:tab/>
            </w:r>
            <w:r>
              <w:fldChar w:fldCharType="begin"/>
            </w:r>
            <w:r w:rsidR="00B2145E">
              <w:instrText xml:space="preserve"> PAGEREF _Toc7941 \h </w:instrText>
            </w:r>
            <w:r>
              <w:fldChar w:fldCharType="separate"/>
            </w:r>
            <w:r w:rsidR="00B2145E">
              <w:t>11</w:t>
            </w:r>
            <w:r>
              <w:fldChar w:fldCharType="end"/>
            </w:r>
          </w:hyperlink>
        </w:p>
        <w:p w:rsidR="00AA1D05" w:rsidRDefault="00650B2B">
          <w:pPr>
            <w:pStyle w:val="10"/>
            <w:tabs>
              <w:tab w:val="right" w:leader="dot" w:pos="9660"/>
            </w:tabs>
          </w:pPr>
          <w:hyperlink w:anchor="_Toc21962" w:history="1">
            <w:r w:rsidR="00B2145E">
              <w:rPr>
                <w:rFonts w:ascii="仿宋" w:eastAsia="仿宋" w:hAnsi="仿宋" w:hint="eastAsia"/>
              </w:rPr>
              <w:t>第四章 技术规格书</w:t>
            </w:r>
            <w:r w:rsidR="00B2145E">
              <w:tab/>
            </w:r>
            <w:r>
              <w:fldChar w:fldCharType="begin"/>
            </w:r>
            <w:r w:rsidR="00B2145E">
              <w:instrText xml:space="preserve"> PAGEREF _Toc21962 \h </w:instrText>
            </w:r>
            <w:r>
              <w:fldChar w:fldCharType="separate"/>
            </w:r>
            <w:r w:rsidR="00B2145E">
              <w:t>12</w:t>
            </w:r>
            <w:r>
              <w:fldChar w:fldCharType="end"/>
            </w:r>
          </w:hyperlink>
        </w:p>
        <w:p w:rsidR="00AA1D05" w:rsidRDefault="00650B2B">
          <w:pPr>
            <w:pStyle w:val="10"/>
            <w:tabs>
              <w:tab w:val="right" w:leader="dot" w:pos="9660"/>
            </w:tabs>
          </w:pPr>
          <w:hyperlink w:anchor="_Toc31811" w:history="1">
            <w:r w:rsidR="00B2145E">
              <w:rPr>
                <w:rFonts w:ascii="仿宋" w:eastAsia="仿宋" w:hAnsi="仿宋" w:cs="宋体" w:hint="eastAsia"/>
              </w:rPr>
              <w:t>1 范围</w:t>
            </w:r>
            <w:r w:rsidR="00B2145E">
              <w:tab/>
            </w:r>
            <w:r>
              <w:fldChar w:fldCharType="begin"/>
            </w:r>
            <w:r w:rsidR="00B2145E">
              <w:instrText xml:space="preserve"> PAGEREF _Toc31811 \h </w:instrText>
            </w:r>
            <w:r>
              <w:fldChar w:fldCharType="separate"/>
            </w:r>
            <w:r w:rsidR="00B2145E">
              <w:t>12</w:t>
            </w:r>
            <w:r>
              <w:fldChar w:fldCharType="end"/>
            </w:r>
          </w:hyperlink>
        </w:p>
        <w:p w:rsidR="00AA1D05" w:rsidRDefault="00650B2B">
          <w:pPr>
            <w:pStyle w:val="10"/>
            <w:tabs>
              <w:tab w:val="right" w:leader="dot" w:pos="9660"/>
            </w:tabs>
          </w:pPr>
          <w:hyperlink w:anchor="_Toc13872" w:history="1">
            <w:r w:rsidR="00B2145E">
              <w:rPr>
                <w:rFonts w:ascii="仿宋" w:eastAsia="仿宋" w:hAnsi="仿宋" w:cs="宋体" w:hint="eastAsia"/>
              </w:rPr>
              <w:t>2 规范性引用文件</w:t>
            </w:r>
            <w:r w:rsidR="00B2145E">
              <w:tab/>
            </w:r>
            <w:r>
              <w:fldChar w:fldCharType="begin"/>
            </w:r>
            <w:r w:rsidR="00B2145E">
              <w:instrText xml:space="preserve"> PAGEREF _Toc13872 \h </w:instrText>
            </w:r>
            <w:r>
              <w:fldChar w:fldCharType="separate"/>
            </w:r>
            <w:r w:rsidR="00B2145E">
              <w:t>12</w:t>
            </w:r>
            <w:r>
              <w:fldChar w:fldCharType="end"/>
            </w:r>
          </w:hyperlink>
        </w:p>
        <w:p w:rsidR="00AA1D05" w:rsidRDefault="00650B2B">
          <w:pPr>
            <w:pStyle w:val="10"/>
            <w:tabs>
              <w:tab w:val="right" w:leader="dot" w:pos="9660"/>
            </w:tabs>
          </w:pPr>
          <w:hyperlink w:anchor="_Toc5965" w:history="1">
            <w:r w:rsidR="00B2145E">
              <w:rPr>
                <w:rFonts w:ascii="仿宋" w:eastAsia="仿宋" w:hAnsi="仿宋" w:hint="eastAsia"/>
              </w:rPr>
              <w:t>3 技术要求</w:t>
            </w:r>
            <w:r w:rsidR="00B2145E">
              <w:tab/>
            </w:r>
            <w:r>
              <w:fldChar w:fldCharType="begin"/>
            </w:r>
            <w:r w:rsidR="00B2145E">
              <w:instrText xml:space="preserve"> PAGEREF _Toc5965 \h </w:instrText>
            </w:r>
            <w:r>
              <w:fldChar w:fldCharType="separate"/>
            </w:r>
            <w:r w:rsidR="00B2145E">
              <w:t>12</w:t>
            </w:r>
            <w:r>
              <w:fldChar w:fldCharType="end"/>
            </w:r>
          </w:hyperlink>
        </w:p>
        <w:p w:rsidR="00AA1D05" w:rsidRDefault="00650B2B">
          <w:pPr>
            <w:pStyle w:val="10"/>
            <w:tabs>
              <w:tab w:val="right" w:leader="dot" w:pos="9660"/>
            </w:tabs>
          </w:pPr>
          <w:hyperlink w:anchor="_Toc17016" w:history="1">
            <w:r w:rsidR="00B2145E">
              <w:rPr>
                <w:rFonts w:ascii="仿宋" w:eastAsia="仿宋" w:hAnsi="仿宋" w:cs="宋体" w:hint="eastAsia"/>
              </w:rPr>
              <w:t>4 试验方法</w:t>
            </w:r>
            <w:r w:rsidR="00B2145E">
              <w:tab/>
            </w:r>
            <w:r>
              <w:fldChar w:fldCharType="begin"/>
            </w:r>
            <w:r w:rsidR="00B2145E">
              <w:instrText xml:space="preserve"> PAGEREF _Toc17016 \h </w:instrText>
            </w:r>
            <w:r>
              <w:fldChar w:fldCharType="separate"/>
            </w:r>
            <w:r w:rsidR="00B2145E">
              <w:t>13</w:t>
            </w:r>
            <w:r>
              <w:fldChar w:fldCharType="end"/>
            </w:r>
          </w:hyperlink>
        </w:p>
        <w:p w:rsidR="00AA1D05" w:rsidRDefault="00650B2B">
          <w:pPr>
            <w:pStyle w:val="10"/>
            <w:tabs>
              <w:tab w:val="right" w:leader="dot" w:pos="9660"/>
            </w:tabs>
          </w:pPr>
          <w:hyperlink w:anchor="_Toc9188" w:history="1">
            <w:r w:rsidR="00B2145E">
              <w:rPr>
                <w:rFonts w:ascii="仿宋" w:eastAsia="仿宋" w:hAnsi="仿宋" w:cs="宋体" w:hint="eastAsia"/>
              </w:rPr>
              <w:t>5 检验规则</w:t>
            </w:r>
            <w:r w:rsidR="00B2145E">
              <w:tab/>
            </w:r>
            <w:r>
              <w:fldChar w:fldCharType="begin"/>
            </w:r>
            <w:r w:rsidR="00B2145E">
              <w:instrText xml:space="preserve"> PAGEREF _Toc9188 \h </w:instrText>
            </w:r>
            <w:r>
              <w:fldChar w:fldCharType="separate"/>
            </w:r>
            <w:r w:rsidR="00B2145E">
              <w:t>13</w:t>
            </w:r>
            <w:r>
              <w:fldChar w:fldCharType="end"/>
            </w:r>
          </w:hyperlink>
        </w:p>
        <w:p w:rsidR="00AA1D05" w:rsidRDefault="00650B2B">
          <w:pPr>
            <w:pStyle w:val="10"/>
            <w:tabs>
              <w:tab w:val="right" w:leader="dot" w:pos="9660"/>
            </w:tabs>
          </w:pPr>
          <w:hyperlink w:anchor="_Toc11144" w:history="1">
            <w:r w:rsidR="00B2145E">
              <w:rPr>
                <w:rFonts w:ascii="仿宋" w:eastAsia="仿宋" w:hAnsi="仿宋" w:cs="宋体" w:hint="eastAsia"/>
              </w:rPr>
              <w:t>6 包装、储运、标志和质量证明书</w:t>
            </w:r>
            <w:r w:rsidR="00B2145E">
              <w:tab/>
            </w:r>
            <w:r>
              <w:fldChar w:fldCharType="begin"/>
            </w:r>
            <w:r w:rsidR="00B2145E">
              <w:instrText xml:space="preserve"> PAGEREF _Toc11144 \h </w:instrText>
            </w:r>
            <w:r>
              <w:fldChar w:fldCharType="separate"/>
            </w:r>
            <w:r w:rsidR="00B2145E">
              <w:t>13</w:t>
            </w:r>
            <w:r>
              <w:fldChar w:fldCharType="end"/>
            </w:r>
          </w:hyperlink>
        </w:p>
        <w:p w:rsidR="00AA1D05" w:rsidRDefault="00650B2B">
          <w:pPr>
            <w:pStyle w:val="10"/>
            <w:tabs>
              <w:tab w:val="right" w:leader="dot" w:pos="9660"/>
            </w:tabs>
          </w:pPr>
          <w:hyperlink w:anchor="_Toc21205" w:history="1">
            <w:r w:rsidR="00B2145E">
              <w:rPr>
                <w:rFonts w:ascii="仿宋" w:eastAsia="仿宋" w:hAnsi="仿宋" w:hint="eastAsia"/>
              </w:rPr>
              <w:t>第五章 合同条款及格式</w:t>
            </w:r>
            <w:r w:rsidR="00B2145E">
              <w:tab/>
            </w:r>
            <w:r>
              <w:fldChar w:fldCharType="begin"/>
            </w:r>
            <w:r w:rsidR="00B2145E">
              <w:instrText xml:space="preserve"> PAGEREF _Toc21205 \h </w:instrText>
            </w:r>
            <w:r>
              <w:fldChar w:fldCharType="separate"/>
            </w:r>
            <w:r w:rsidR="00B2145E">
              <w:t>15</w:t>
            </w:r>
            <w:r>
              <w:fldChar w:fldCharType="end"/>
            </w:r>
          </w:hyperlink>
        </w:p>
        <w:p w:rsidR="00AA1D05" w:rsidRDefault="00650B2B">
          <w:pPr>
            <w:pStyle w:val="21"/>
            <w:tabs>
              <w:tab w:val="right" w:leader="dot" w:pos="9660"/>
            </w:tabs>
          </w:pPr>
          <w:hyperlink w:anchor="_Toc7282" w:history="1">
            <w:r w:rsidR="00B2145E">
              <w:rPr>
                <w:rFonts w:ascii="仿宋" w:eastAsia="仿宋" w:hAnsi="仿宋" w:hint="eastAsia"/>
              </w:rPr>
              <w:t>一、投标函</w:t>
            </w:r>
            <w:r w:rsidR="00B2145E">
              <w:tab/>
            </w:r>
            <w:r>
              <w:fldChar w:fldCharType="begin"/>
            </w:r>
            <w:r w:rsidR="00B2145E">
              <w:instrText xml:space="preserve"> PAGEREF _Toc7282 \h </w:instrText>
            </w:r>
            <w:r>
              <w:fldChar w:fldCharType="separate"/>
            </w:r>
            <w:r w:rsidR="00B2145E">
              <w:t>20</w:t>
            </w:r>
            <w:r>
              <w:fldChar w:fldCharType="end"/>
            </w:r>
          </w:hyperlink>
        </w:p>
        <w:p w:rsidR="00AA1D05" w:rsidRDefault="00650B2B">
          <w:pPr>
            <w:pStyle w:val="21"/>
            <w:tabs>
              <w:tab w:val="right" w:leader="dot" w:pos="9660"/>
            </w:tabs>
            <w:rPr>
              <w:rFonts w:asciiTheme="minorEastAsia" w:eastAsiaTheme="minorEastAsia" w:hAnsiTheme="minorEastAsia"/>
              <w:szCs w:val="28"/>
            </w:rPr>
          </w:pPr>
          <w:r>
            <w:rPr>
              <w:rFonts w:ascii="仿宋" w:eastAsia="仿宋" w:hAnsi="仿宋"/>
              <w:szCs w:val="28"/>
            </w:rPr>
            <w:fldChar w:fldCharType="begin"/>
          </w:r>
          <w:r w:rsidR="00B2145E">
            <w:rPr>
              <w:rFonts w:ascii="仿宋" w:eastAsia="仿宋" w:hAnsi="仿宋"/>
              <w:szCs w:val="28"/>
            </w:rPr>
            <w:instrText xml:space="preserve"> HYPERLINK \l _Toc21115 </w:instrText>
          </w:r>
          <w:r>
            <w:rPr>
              <w:rFonts w:ascii="仿宋" w:eastAsia="仿宋" w:hAnsi="仿宋"/>
              <w:szCs w:val="28"/>
            </w:rPr>
            <w:fldChar w:fldCharType="separate"/>
          </w:r>
          <w:r w:rsidR="00B2145E">
            <w:rPr>
              <w:rFonts w:asciiTheme="minorEastAsia" w:eastAsiaTheme="minorEastAsia" w:hAnsiTheme="minorEastAsia" w:hint="eastAsia"/>
              <w:szCs w:val="28"/>
            </w:rPr>
            <w:t>二、营业执照（扫描件）</w:t>
          </w:r>
        </w:p>
        <w:p w:rsidR="00AA1D05" w:rsidRDefault="00B2145E">
          <w:pPr>
            <w:pStyle w:val="21"/>
            <w:tabs>
              <w:tab w:val="right" w:leader="dot" w:pos="9660"/>
            </w:tabs>
          </w:pPr>
          <w:r>
            <w:rPr>
              <w:rFonts w:asciiTheme="minorEastAsia" w:eastAsiaTheme="minorEastAsia" w:hAnsiTheme="minorEastAsia" w:hint="eastAsia"/>
              <w:szCs w:val="28"/>
            </w:rPr>
            <w:t>三、法定代表人证明书</w:t>
          </w:r>
          <w:r>
            <w:tab/>
          </w:r>
          <w:r w:rsidR="00650B2B">
            <w:fldChar w:fldCharType="begin"/>
          </w:r>
          <w:r>
            <w:instrText xml:space="preserve"> PAGEREF _Toc21115 \h </w:instrText>
          </w:r>
          <w:r w:rsidR="00650B2B">
            <w:fldChar w:fldCharType="separate"/>
          </w:r>
          <w:r>
            <w:t>21</w:t>
          </w:r>
          <w:r w:rsidR="00650B2B">
            <w:fldChar w:fldCharType="end"/>
          </w:r>
          <w:r w:rsidR="00650B2B">
            <w:rPr>
              <w:rFonts w:ascii="仿宋" w:eastAsia="仿宋" w:hAnsi="仿宋"/>
              <w:szCs w:val="28"/>
            </w:rPr>
            <w:fldChar w:fldCharType="end"/>
          </w:r>
        </w:p>
        <w:p w:rsidR="00AA1D05" w:rsidRDefault="00650B2B">
          <w:pPr>
            <w:pStyle w:val="21"/>
            <w:tabs>
              <w:tab w:val="right" w:leader="dot" w:pos="9660"/>
            </w:tabs>
          </w:pPr>
          <w:hyperlink w:anchor="_Toc17268" w:history="1">
            <w:r w:rsidR="00B2145E">
              <w:rPr>
                <w:rFonts w:asciiTheme="minorEastAsia" w:eastAsiaTheme="minorEastAsia" w:hAnsiTheme="minorEastAsia" w:hint="eastAsia"/>
                <w:szCs w:val="28"/>
              </w:rPr>
              <w:t>四、授权委托书</w:t>
            </w:r>
            <w:r w:rsidR="00B2145E">
              <w:tab/>
            </w:r>
            <w:r>
              <w:fldChar w:fldCharType="begin"/>
            </w:r>
            <w:r w:rsidR="00B2145E">
              <w:instrText xml:space="preserve"> PAGEREF _Toc17268 \h </w:instrText>
            </w:r>
            <w:r>
              <w:fldChar w:fldCharType="separate"/>
            </w:r>
            <w:r w:rsidR="00B2145E">
              <w:t>23</w:t>
            </w:r>
            <w:r>
              <w:fldChar w:fldCharType="end"/>
            </w:r>
          </w:hyperlink>
        </w:p>
        <w:p w:rsidR="00AA1D05" w:rsidRDefault="00650B2B">
          <w:pPr>
            <w:pStyle w:val="21"/>
            <w:tabs>
              <w:tab w:val="right" w:leader="dot" w:pos="9660"/>
            </w:tabs>
          </w:pPr>
          <w:hyperlink w:anchor="_Toc5184" w:history="1">
            <w:r w:rsidR="00B2145E">
              <w:rPr>
                <w:rFonts w:asciiTheme="minorEastAsia" w:eastAsiaTheme="minorEastAsia" w:hAnsiTheme="minorEastAsia" w:hint="eastAsia"/>
                <w:szCs w:val="28"/>
              </w:rPr>
              <w:t>五、投标保证金承诺函</w:t>
            </w:r>
            <w:r w:rsidR="00B2145E">
              <w:tab/>
            </w:r>
            <w:r>
              <w:fldChar w:fldCharType="begin"/>
            </w:r>
            <w:r w:rsidR="00B2145E">
              <w:instrText xml:space="preserve"> PAGEREF _Toc5184 \h </w:instrText>
            </w:r>
            <w:r>
              <w:fldChar w:fldCharType="separate"/>
            </w:r>
            <w:r w:rsidR="00B2145E">
              <w:t>24</w:t>
            </w:r>
            <w:r>
              <w:fldChar w:fldCharType="end"/>
            </w:r>
          </w:hyperlink>
        </w:p>
        <w:p w:rsidR="00AA1D05" w:rsidRDefault="00650B2B">
          <w:pPr>
            <w:pStyle w:val="21"/>
            <w:tabs>
              <w:tab w:val="right" w:leader="dot" w:pos="9660"/>
            </w:tabs>
          </w:pPr>
          <w:hyperlink w:anchor="_Toc24547" w:history="1">
            <w:r w:rsidR="00B2145E">
              <w:rPr>
                <w:rFonts w:asciiTheme="minorEastAsia" w:eastAsiaTheme="minorEastAsia" w:hAnsiTheme="minorEastAsia" w:hint="eastAsia"/>
                <w:szCs w:val="28"/>
              </w:rPr>
              <w:t>六、</w:t>
            </w:r>
            <w:r w:rsidR="00B2145E">
              <w:rPr>
                <w:rFonts w:ascii="仿宋" w:eastAsia="仿宋" w:hAnsi="仿宋" w:hint="eastAsia"/>
              </w:rPr>
              <w:t>标书费付款凭证</w:t>
            </w:r>
            <w:r w:rsidR="00B2145E">
              <w:tab/>
            </w:r>
            <w:r>
              <w:fldChar w:fldCharType="begin"/>
            </w:r>
            <w:r w:rsidR="00B2145E">
              <w:instrText xml:space="preserve"> PAGEREF _Toc24547 \h </w:instrText>
            </w:r>
            <w:r>
              <w:fldChar w:fldCharType="separate"/>
            </w:r>
            <w:r w:rsidR="00B2145E">
              <w:t>25</w:t>
            </w:r>
            <w:r>
              <w:fldChar w:fldCharType="end"/>
            </w:r>
          </w:hyperlink>
        </w:p>
        <w:p w:rsidR="00AA1D05" w:rsidRDefault="00650B2B">
          <w:pPr>
            <w:pStyle w:val="21"/>
            <w:tabs>
              <w:tab w:val="right" w:leader="dot" w:pos="9660"/>
            </w:tabs>
          </w:pPr>
          <w:hyperlink w:anchor="_Toc1878" w:history="1">
            <w:r w:rsidR="00B2145E">
              <w:rPr>
                <w:rFonts w:asciiTheme="minorEastAsia" w:eastAsiaTheme="minorEastAsia" w:hAnsiTheme="minorEastAsia" w:hint="eastAsia"/>
                <w:szCs w:val="28"/>
              </w:rPr>
              <w:t>七、投标单位开票信息表</w:t>
            </w:r>
            <w:r w:rsidR="00B2145E">
              <w:tab/>
            </w:r>
            <w:r>
              <w:fldChar w:fldCharType="begin"/>
            </w:r>
            <w:r w:rsidR="00B2145E">
              <w:instrText xml:space="preserve"> PAGEREF _Toc1878 \h </w:instrText>
            </w:r>
            <w:r>
              <w:fldChar w:fldCharType="separate"/>
            </w:r>
            <w:r w:rsidR="00B2145E">
              <w:t>26</w:t>
            </w:r>
            <w:r>
              <w:fldChar w:fldCharType="end"/>
            </w:r>
          </w:hyperlink>
        </w:p>
        <w:p w:rsidR="00AA1D05" w:rsidRDefault="00650B2B">
          <w:pPr>
            <w:pStyle w:val="21"/>
            <w:tabs>
              <w:tab w:val="right" w:leader="dot" w:pos="9660"/>
            </w:tabs>
          </w:pPr>
          <w:hyperlink w:anchor="_Toc25750" w:history="1">
            <w:r w:rsidR="00B2145E">
              <w:rPr>
                <w:rFonts w:asciiTheme="minorEastAsia" w:eastAsiaTheme="minorEastAsia" w:hAnsiTheme="minorEastAsia" w:cs="宋体" w:hint="eastAsia"/>
                <w:szCs w:val="28"/>
              </w:rPr>
              <w:t>一、详见EXCEL版《开标一览表》。</w:t>
            </w:r>
            <w:r w:rsidR="00B2145E">
              <w:tab/>
            </w:r>
            <w:r>
              <w:fldChar w:fldCharType="begin"/>
            </w:r>
            <w:r w:rsidR="00B2145E">
              <w:instrText xml:space="preserve"> PAGEREF _Toc25750 \h </w:instrText>
            </w:r>
            <w:r>
              <w:fldChar w:fldCharType="separate"/>
            </w:r>
            <w:r w:rsidR="00B2145E">
              <w:t>28</w:t>
            </w:r>
            <w:r>
              <w:fldChar w:fldCharType="end"/>
            </w:r>
          </w:hyperlink>
        </w:p>
        <w:p w:rsidR="00AA1D05" w:rsidRDefault="00650B2B">
          <w:pPr>
            <w:pStyle w:val="21"/>
            <w:tabs>
              <w:tab w:val="right" w:leader="dot" w:pos="9660"/>
            </w:tabs>
          </w:pPr>
          <w:hyperlink w:anchor="_Toc14844" w:history="1">
            <w:r w:rsidR="00B2145E">
              <w:rPr>
                <w:rFonts w:asciiTheme="minorEastAsia" w:eastAsiaTheme="minorEastAsia" w:hAnsiTheme="minorEastAsia" w:cs="宋体" w:hint="eastAsia"/>
                <w:szCs w:val="28"/>
              </w:rPr>
              <w:t>二、详见EXCEL版《</w:t>
            </w:r>
            <w:r w:rsidR="00B2145E">
              <w:rPr>
                <w:rFonts w:asciiTheme="minorEastAsia" w:eastAsiaTheme="minorEastAsia" w:hAnsiTheme="minorEastAsia" w:hint="eastAsia"/>
                <w:szCs w:val="28"/>
              </w:rPr>
              <w:t>商务/技术偏离表</w:t>
            </w:r>
            <w:r w:rsidR="00B2145E">
              <w:rPr>
                <w:rFonts w:asciiTheme="minorEastAsia" w:eastAsiaTheme="minorEastAsia" w:hAnsiTheme="minorEastAsia" w:cs="宋体" w:hint="eastAsia"/>
                <w:szCs w:val="28"/>
              </w:rPr>
              <w:t>》。</w:t>
            </w:r>
            <w:r w:rsidR="00B2145E">
              <w:tab/>
            </w:r>
            <w:r>
              <w:fldChar w:fldCharType="begin"/>
            </w:r>
            <w:r w:rsidR="00B2145E">
              <w:instrText xml:space="preserve"> PAGEREF _Toc14844 \h </w:instrText>
            </w:r>
            <w:r>
              <w:fldChar w:fldCharType="separate"/>
            </w:r>
            <w:r w:rsidR="00B2145E">
              <w:t>28</w:t>
            </w:r>
            <w:r>
              <w:fldChar w:fldCharType="end"/>
            </w:r>
          </w:hyperlink>
        </w:p>
        <w:p w:rsidR="00AA1D05" w:rsidRDefault="00650B2B">
          <w:pPr>
            <w:spacing w:line="600" w:lineRule="exact"/>
            <w:rPr>
              <w:rFonts w:ascii="仿宋" w:eastAsia="仿宋" w:hAnsi="仿宋"/>
              <w:sz w:val="28"/>
              <w:szCs w:val="28"/>
            </w:rPr>
          </w:pPr>
          <w:r>
            <w:rPr>
              <w:rFonts w:ascii="仿宋" w:eastAsia="仿宋" w:hAnsi="仿宋"/>
              <w:szCs w:val="28"/>
            </w:rPr>
            <w:fldChar w:fldCharType="end"/>
          </w:r>
        </w:p>
      </w:sdtContent>
    </w:sdt>
    <w:p w:rsidR="00AA1D05" w:rsidRDefault="00AA1D05">
      <w:pPr>
        <w:spacing w:line="540" w:lineRule="exact"/>
        <w:rPr>
          <w:rFonts w:ascii="仿宋" w:eastAsia="仿宋" w:hAnsi="仿宋"/>
          <w:sz w:val="28"/>
          <w:szCs w:val="28"/>
        </w:rPr>
      </w:pPr>
    </w:p>
    <w:p w:rsidR="00AA1D05" w:rsidRDefault="00B2145E">
      <w:pPr>
        <w:widowControl/>
        <w:jc w:val="left"/>
        <w:rPr>
          <w:rFonts w:ascii="仿宋" w:eastAsia="仿宋" w:hAnsi="仿宋"/>
          <w:sz w:val="28"/>
          <w:szCs w:val="28"/>
        </w:rPr>
      </w:pPr>
      <w:r>
        <w:rPr>
          <w:rFonts w:ascii="仿宋" w:eastAsia="仿宋" w:hAnsi="仿宋"/>
          <w:sz w:val="28"/>
          <w:szCs w:val="28"/>
        </w:rPr>
        <w:br w:type="page"/>
      </w:r>
    </w:p>
    <w:p w:rsidR="00AA1D05" w:rsidRDefault="00B2145E">
      <w:pPr>
        <w:pStyle w:val="ae"/>
        <w:rPr>
          <w:rFonts w:ascii="仿宋" w:eastAsia="仿宋" w:hAnsi="仿宋"/>
        </w:rPr>
      </w:pPr>
      <w:bookmarkStart w:id="3" w:name="_Toc25722"/>
      <w:bookmarkStart w:id="4" w:name="_Toc40341715"/>
      <w:bookmarkStart w:id="5" w:name="_Toc526778066"/>
      <w:bookmarkStart w:id="6" w:name="_Toc526861349"/>
      <w:bookmarkStart w:id="7" w:name="_Toc526246862"/>
      <w:bookmarkStart w:id="8" w:name="_Toc303864864"/>
      <w:bookmarkEnd w:id="1"/>
      <w:bookmarkEnd w:id="2"/>
      <w:r>
        <w:rPr>
          <w:rFonts w:ascii="仿宋" w:eastAsia="仿宋" w:hAnsi="仿宋" w:hint="eastAsia"/>
        </w:rPr>
        <w:lastRenderedPageBreak/>
        <w:t>招标公告</w:t>
      </w:r>
      <w:bookmarkEnd w:id="3"/>
    </w:p>
    <w:p w:rsidR="00AA1D05" w:rsidRDefault="00B2145E">
      <w:pPr>
        <w:pStyle w:val="13"/>
        <w:numPr>
          <w:ilvl w:val="0"/>
          <w:numId w:val="2"/>
        </w:numPr>
        <w:adjustRightInd w:val="0"/>
        <w:snapToGrid w:val="0"/>
        <w:spacing w:line="360" w:lineRule="exact"/>
        <w:ind w:firstLineChars="0"/>
        <w:contextualSpacing/>
        <w:rPr>
          <w:rFonts w:ascii="仿宋" w:eastAsia="仿宋" w:hAnsi="仿宋"/>
          <w:b/>
          <w:bCs/>
          <w:sz w:val="28"/>
          <w:szCs w:val="28"/>
        </w:rPr>
      </w:pPr>
      <w:r>
        <w:rPr>
          <w:rFonts w:ascii="仿宋" w:eastAsia="仿宋" w:hAnsi="仿宋" w:hint="eastAsia"/>
          <w:b/>
          <w:bCs/>
          <w:sz w:val="28"/>
          <w:szCs w:val="28"/>
        </w:rPr>
        <w:t>项目情况</w:t>
      </w:r>
    </w:p>
    <w:p w:rsidR="00AA1D05" w:rsidRDefault="00B2145E">
      <w:pPr>
        <w:pStyle w:val="13"/>
        <w:numPr>
          <w:ilvl w:val="1"/>
          <w:numId w:val="2"/>
        </w:numPr>
        <w:adjustRightInd w:val="0"/>
        <w:snapToGrid w:val="0"/>
        <w:spacing w:line="360" w:lineRule="exact"/>
        <w:ind w:firstLineChars="0"/>
        <w:contextualSpacing/>
        <w:rPr>
          <w:rFonts w:ascii="仿宋" w:eastAsia="仿宋" w:hAnsi="仿宋"/>
          <w:sz w:val="28"/>
          <w:szCs w:val="28"/>
        </w:rPr>
      </w:pPr>
      <w:r>
        <w:rPr>
          <w:rFonts w:ascii="仿宋" w:eastAsia="仿宋" w:hAnsi="仿宋" w:hint="eastAsia"/>
          <w:sz w:val="28"/>
          <w:szCs w:val="28"/>
        </w:rPr>
        <w:t>项目编号：</w:t>
      </w:r>
      <w:r>
        <w:rPr>
          <w:rFonts w:asciiTheme="minorEastAsia" w:eastAsiaTheme="minorEastAsia" w:hAnsiTheme="minorEastAsia" w:hint="eastAsia"/>
          <w:b/>
          <w:bCs/>
          <w:sz w:val="32"/>
          <w:szCs w:val="32"/>
        </w:rPr>
        <w:t>HGCGY22055</w:t>
      </w:r>
    </w:p>
    <w:p w:rsidR="00AA1D05" w:rsidRDefault="00B2145E">
      <w:pPr>
        <w:pStyle w:val="13"/>
        <w:numPr>
          <w:ilvl w:val="1"/>
          <w:numId w:val="2"/>
        </w:numPr>
        <w:adjustRightInd w:val="0"/>
        <w:snapToGrid w:val="0"/>
        <w:spacing w:line="360" w:lineRule="exact"/>
        <w:ind w:firstLineChars="0"/>
        <w:contextualSpacing/>
        <w:rPr>
          <w:rFonts w:ascii="仿宋" w:eastAsia="仿宋" w:hAnsi="仿宋"/>
          <w:sz w:val="28"/>
          <w:szCs w:val="28"/>
        </w:rPr>
      </w:pPr>
      <w:r>
        <w:rPr>
          <w:rFonts w:ascii="仿宋" w:eastAsia="仿宋" w:hAnsi="仿宋" w:hint="eastAsia"/>
          <w:sz w:val="28"/>
          <w:szCs w:val="28"/>
        </w:rPr>
        <w:t>项目名称：2022年10-12月炼钢用增碳剂FC92采购项目</w:t>
      </w:r>
    </w:p>
    <w:p w:rsidR="00AA1D05" w:rsidRDefault="00B2145E">
      <w:pPr>
        <w:pStyle w:val="13"/>
        <w:numPr>
          <w:ilvl w:val="1"/>
          <w:numId w:val="2"/>
        </w:numPr>
        <w:adjustRightInd w:val="0"/>
        <w:snapToGrid w:val="0"/>
        <w:spacing w:line="360" w:lineRule="exact"/>
        <w:ind w:firstLineChars="0"/>
        <w:contextualSpacing/>
        <w:rPr>
          <w:rFonts w:ascii="仿宋" w:eastAsia="仿宋" w:hAnsi="仿宋"/>
          <w:sz w:val="28"/>
          <w:szCs w:val="28"/>
        </w:rPr>
      </w:pPr>
      <w:r>
        <w:rPr>
          <w:rFonts w:ascii="仿宋" w:eastAsia="仿宋" w:hAnsi="仿宋" w:hint="eastAsia"/>
          <w:sz w:val="28"/>
          <w:szCs w:val="28"/>
        </w:rPr>
        <w:t>项目单位：衡阳华菱连轧管有限公司</w:t>
      </w:r>
    </w:p>
    <w:p w:rsidR="00AA1D05" w:rsidRDefault="00B2145E">
      <w:pPr>
        <w:pStyle w:val="13"/>
        <w:numPr>
          <w:ilvl w:val="1"/>
          <w:numId w:val="2"/>
        </w:numPr>
        <w:adjustRightInd w:val="0"/>
        <w:snapToGrid w:val="0"/>
        <w:spacing w:line="360" w:lineRule="exact"/>
        <w:ind w:firstLineChars="0"/>
        <w:contextualSpacing/>
        <w:rPr>
          <w:rFonts w:ascii="仿宋" w:eastAsia="仿宋" w:hAnsi="仿宋"/>
          <w:sz w:val="28"/>
          <w:szCs w:val="28"/>
        </w:rPr>
      </w:pPr>
      <w:r>
        <w:rPr>
          <w:rFonts w:ascii="仿宋" w:eastAsia="仿宋" w:hAnsi="仿宋" w:hint="eastAsia"/>
          <w:sz w:val="28"/>
          <w:szCs w:val="28"/>
        </w:rPr>
        <w:t>招标货物名称、数量、主要技术参数、交货时间及交货地点：</w:t>
      </w:r>
    </w:p>
    <w:p w:rsidR="00AA1D05" w:rsidRDefault="00B2145E">
      <w:pPr>
        <w:pStyle w:val="13"/>
        <w:adjustRightInd w:val="0"/>
        <w:snapToGrid w:val="0"/>
        <w:spacing w:line="360" w:lineRule="exact"/>
        <w:ind w:left="851" w:firstLineChars="0" w:firstLine="0"/>
        <w:rPr>
          <w:rFonts w:ascii="仿宋" w:eastAsia="仿宋" w:hAnsi="仿宋"/>
          <w:sz w:val="28"/>
          <w:szCs w:val="28"/>
        </w:rPr>
      </w:pPr>
      <w:r>
        <w:rPr>
          <w:rFonts w:ascii="仿宋" w:eastAsia="仿宋" w:hAnsi="仿宋" w:hint="eastAsia"/>
          <w:sz w:val="28"/>
          <w:szCs w:val="28"/>
        </w:rPr>
        <w:t>货物名称：炼钢用增碳剂：FC92</w:t>
      </w:r>
    </w:p>
    <w:p w:rsidR="00AA1D05" w:rsidRDefault="00B2145E">
      <w:pPr>
        <w:pStyle w:val="13"/>
        <w:adjustRightInd w:val="0"/>
        <w:snapToGrid w:val="0"/>
        <w:spacing w:line="360" w:lineRule="exact"/>
        <w:ind w:left="851" w:firstLineChars="0" w:firstLine="0"/>
        <w:rPr>
          <w:rFonts w:ascii="仿宋" w:eastAsia="仿宋" w:hAnsi="仿宋"/>
          <w:sz w:val="28"/>
          <w:szCs w:val="28"/>
        </w:rPr>
      </w:pPr>
      <w:r>
        <w:rPr>
          <w:rFonts w:ascii="仿宋" w:eastAsia="仿宋" w:hAnsi="仿宋" w:hint="eastAsia"/>
          <w:sz w:val="28"/>
          <w:szCs w:val="28"/>
        </w:rPr>
        <w:t>数    量：约360吨，具体数量以炼钢厂计划为准，根据炼钢厂生产情况均衡到货。</w:t>
      </w:r>
    </w:p>
    <w:p w:rsidR="00AA1D05" w:rsidRDefault="00B2145E">
      <w:pPr>
        <w:pStyle w:val="13"/>
        <w:adjustRightInd w:val="0"/>
        <w:snapToGrid w:val="0"/>
        <w:spacing w:line="360" w:lineRule="exact"/>
        <w:ind w:left="851" w:firstLineChars="0" w:firstLine="0"/>
        <w:rPr>
          <w:rFonts w:ascii="仿宋" w:eastAsia="仿宋" w:hAnsi="仿宋"/>
          <w:sz w:val="28"/>
          <w:szCs w:val="28"/>
        </w:rPr>
      </w:pPr>
      <w:r>
        <w:rPr>
          <w:rFonts w:ascii="仿宋" w:eastAsia="仿宋" w:hAnsi="仿宋" w:hint="eastAsia"/>
          <w:sz w:val="28"/>
          <w:szCs w:val="28"/>
        </w:rPr>
        <w:t>交付时间：2022年10-12月</w:t>
      </w:r>
    </w:p>
    <w:p w:rsidR="00AA1D05" w:rsidRDefault="00B2145E">
      <w:pPr>
        <w:pStyle w:val="13"/>
        <w:adjustRightInd w:val="0"/>
        <w:snapToGrid w:val="0"/>
        <w:spacing w:line="360" w:lineRule="exact"/>
        <w:ind w:left="431" w:firstLineChars="150"/>
        <w:rPr>
          <w:rFonts w:ascii="仿宋" w:eastAsia="仿宋" w:hAnsi="仿宋"/>
          <w:sz w:val="28"/>
          <w:szCs w:val="28"/>
        </w:rPr>
      </w:pPr>
      <w:r>
        <w:rPr>
          <w:rFonts w:ascii="仿宋" w:eastAsia="仿宋" w:hAnsi="仿宋" w:hint="eastAsia"/>
          <w:sz w:val="28"/>
          <w:szCs w:val="28"/>
        </w:rPr>
        <w:t>交付地点：衡阳华菱连轧管有限公司</w:t>
      </w:r>
    </w:p>
    <w:p w:rsidR="00AA1D05" w:rsidRDefault="00B2145E">
      <w:pPr>
        <w:pStyle w:val="13"/>
        <w:numPr>
          <w:ilvl w:val="0"/>
          <w:numId w:val="2"/>
        </w:numPr>
        <w:tabs>
          <w:tab w:val="left" w:pos="420"/>
        </w:tabs>
        <w:autoSpaceDE w:val="0"/>
        <w:adjustRightInd w:val="0"/>
        <w:snapToGrid w:val="0"/>
        <w:spacing w:line="360" w:lineRule="exact"/>
        <w:ind w:left="17" w:firstLineChars="0" w:hanging="17"/>
        <w:contextualSpacing/>
        <w:jc w:val="left"/>
        <w:rPr>
          <w:rFonts w:ascii="仿宋" w:eastAsia="仿宋" w:hAnsi="仿宋"/>
          <w:b/>
          <w:bCs/>
          <w:sz w:val="28"/>
          <w:szCs w:val="28"/>
        </w:rPr>
      </w:pPr>
      <w:r>
        <w:rPr>
          <w:rFonts w:ascii="仿宋" w:eastAsia="仿宋" w:hAnsi="仿宋" w:hint="eastAsia"/>
          <w:b/>
          <w:bCs/>
          <w:sz w:val="28"/>
          <w:szCs w:val="28"/>
        </w:rPr>
        <w:t>满足以下条件之一即可投标：</w:t>
      </w:r>
      <w:r>
        <w:rPr>
          <w:rFonts w:ascii="仿宋" w:eastAsia="仿宋" w:hAnsi="仿宋" w:hint="eastAsia"/>
          <w:sz w:val="28"/>
          <w:szCs w:val="28"/>
        </w:rPr>
        <w:t xml:space="preserve">                                                                                                              2.1   需方增碳剂合格供方（已被需方列入黑名单或暂停供货资质供方不可参标,连续两次发生退换货或一季度内发生两次质量异议的供方不可参标）。                                                                                                                                                                                                                                                                  2.2  为华菱湘钢、涟钢煤质增碳剂合格供方（提供1份近两年的合同原件或仅限价格、金额覆盖的原件扫描件）,且成立时间一年及以上，注册资本必须不少于200万元。 </w:t>
      </w:r>
    </w:p>
    <w:p w:rsidR="00AA1D05" w:rsidRDefault="00B2145E">
      <w:pPr>
        <w:pStyle w:val="13"/>
        <w:tabs>
          <w:tab w:val="left" w:pos="420"/>
        </w:tabs>
        <w:autoSpaceDE w:val="0"/>
        <w:adjustRightInd w:val="0"/>
        <w:snapToGrid w:val="0"/>
        <w:spacing w:line="360" w:lineRule="exact"/>
        <w:ind w:firstLineChars="0" w:firstLine="0"/>
        <w:contextualSpacing/>
        <w:jc w:val="left"/>
        <w:rPr>
          <w:rFonts w:ascii="仿宋" w:eastAsia="仿宋" w:hAnsi="仿宋"/>
          <w:b/>
          <w:bCs/>
          <w:sz w:val="28"/>
          <w:szCs w:val="28"/>
        </w:rPr>
      </w:pPr>
      <w:r>
        <w:rPr>
          <w:rFonts w:ascii="仿宋" w:eastAsia="仿宋" w:hAnsi="仿宋" w:hint="eastAsia"/>
          <w:sz w:val="28"/>
          <w:szCs w:val="28"/>
        </w:rPr>
        <w:t xml:space="preserve">2.3  为煤质增碳剂加工企业。具有该产品供货业绩（提供1份近两年的合同原件或仅限价格、金额覆盖的原件扫描件），投标人在法律上和财务上独立并能合法运作，具有法人地位和独立订立合同的能力。注册资本必须不少于200万元；成立时间一年及以上，投标人具有良好的银行资信和商业信誉，没有处于被责令停业或破产状态，且资产未被重组、接管和冻结；投标人营业执照经营范围应包含本次投标标的物范围。                                                          3     </w:t>
      </w:r>
      <w:r>
        <w:rPr>
          <w:rFonts w:ascii="仿宋" w:eastAsia="仿宋" w:hAnsi="仿宋" w:hint="eastAsia"/>
          <w:b/>
          <w:bCs/>
          <w:sz w:val="28"/>
          <w:szCs w:val="28"/>
        </w:rPr>
        <w:t>招标文件获取</w:t>
      </w:r>
    </w:p>
    <w:p w:rsidR="00AA1D05" w:rsidRDefault="00B2145E">
      <w:pPr>
        <w:pStyle w:val="13"/>
        <w:numPr>
          <w:ilvl w:val="1"/>
          <w:numId w:val="3"/>
        </w:numPr>
        <w:tabs>
          <w:tab w:val="left" w:pos="851"/>
        </w:tabs>
        <w:adjustRightInd w:val="0"/>
        <w:snapToGrid w:val="0"/>
        <w:spacing w:line="360" w:lineRule="exact"/>
        <w:ind w:firstLineChars="0"/>
        <w:contextualSpacing/>
        <w:jc w:val="left"/>
        <w:rPr>
          <w:rFonts w:ascii="仿宋" w:eastAsia="仿宋" w:hAnsi="仿宋"/>
          <w:sz w:val="28"/>
          <w:szCs w:val="28"/>
        </w:rPr>
      </w:pPr>
      <w:r>
        <w:rPr>
          <w:rFonts w:ascii="仿宋" w:eastAsia="仿宋" w:hAnsi="仿宋" w:hint="eastAsia"/>
          <w:sz w:val="28"/>
          <w:szCs w:val="28"/>
        </w:rPr>
        <w:t>请各投标人自行在衡阳华菱钢管有限公司网站（http://www.hysteeltube.com/zbgg）下载招标文件、报价清单、技术附件等。</w:t>
      </w:r>
    </w:p>
    <w:p w:rsidR="00AA1D05" w:rsidRDefault="00B2145E">
      <w:pPr>
        <w:pStyle w:val="13"/>
        <w:numPr>
          <w:ilvl w:val="1"/>
          <w:numId w:val="3"/>
        </w:numPr>
        <w:tabs>
          <w:tab w:val="left" w:pos="851"/>
        </w:tabs>
        <w:adjustRightInd w:val="0"/>
        <w:snapToGrid w:val="0"/>
        <w:spacing w:line="360" w:lineRule="exact"/>
        <w:ind w:firstLineChars="0"/>
        <w:contextualSpacing/>
        <w:jc w:val="left"/>
        <w:rPr>
          <w:rFonts w:ascii="仿宋" w:eastAsia="仿宋" w:hAnsi="仿宋"/>
          <w:sz w:val="28"/>
          <w:szCs w:val="28"/>
        </w:rPr>
      </w:pPr>
      <w:r>
        <w:rPr>
          <w:rFonts w:ascii="仿宋" w:eastAsia="仿宋" w:hAnsi="仿宋" w:hint="eastAsia"/>
          <w:sz w:val="28"/>
          <w:szCs w:val="28"/>
        </w:rPr>
        <w:t>请投标单位自行下载或查阅招标文件及相关资料等，恕不另行通知，如有遗漏，招标人概不负责。</w:t>
      </w:r>
    </w:p>
    <w:p w:rsidR="00AA1D05" w:rsidRDefault="00B2145E">
      <w:pPr>
        <w:pStyle w:val="13"/>
        <w:numPr>
          <w:ilvl w:val="1"/>
          <w:numId w:val="3"/>
        </w:numPr>
        <w:tabs>
          <w:tab w:val="left" w:pos="851"/>
        </w:tabs>
        <w:adjustRightInd w:val="0"/>
        <w:snapToGrid w:val="0"/>
        <w:spacing w:line="360" w:lineRule="exact"/>
        <w:ind w:left="2580" w:firstLineChars="0" w:hanging="2580"/>
        <w:contextualSpacing/>
        <w:rPr>
          <w:rFonts w:ascii="仿宋" w:eastAsia="仿宋" w:hAnsi="仿宋"/>
          <w:sz w:val="28"/>
          <w:szCs w:val="28"/>
        </w:rPr>
      </w:pPr>
      <w:r>
        <w:rPr>
          <w:rFonts w:ascii="仿宋" w:eastAsia="仿宋" w:hAnsi="仿宋" w:hint="eastAsia"/>
          <w:sz w:val="28"/>
          <w:szCs w:val="28"/>
        </w:rPr>
        <w:t>招标文件售价200元人民币，扫码支付。</w:t>
      </w:r>
    </w:p>
    <w:p w:rsidR="00AA1D05" w:rsidRDefault="00B2145E">
      <w:pPr>
        <w:pStyle w:val="13"/>
        <w:numPr>
          <w:ilvl w:val="0"/>
          <w:numId w:val="3"/>
        </w:numPr>
        <w:tabs>
          <w:tab w:val="left" w:pos="851"/>
        </w:tabs>
        <w:adjustRightInd w:val="0"/>
        <w:snapToGrid w:val="0"/>
        <w:spacing w:line="360" w:lineRule="exact"/>
        <w:ind w:left="2582" w:firstLineChars="0" w:hanging="2580"/>
        <w:contextualSpacing/>
        <w:rPr>
          <w:rFonts w:ascii="仿宋" w:eastAsia="仿宋" w:hAnsi="仿宋"/>
          <w:b/>
          <w:bCs/>
          <w:sz w:val="28"/>
          <w:szCs w:val="28"/>
        </w:rPr>
      </w:pPr>
      <w:r>
        <w:rPr>
          <w:rFonts w:ascii="仿宋" w:eastAsia="仿宋" w:hAnsi="仿宋" w:hint="eastAsia"/>
          <w:b/>
          <w:bCs/>
          <w:sz w:val="28"/>
          <w:szCs w:val="28"/>
        </w:rPr>
        <w:t>投标保证金</w:t>
      </w:r>
    </w:p>
    <w:p w:rsidR="00AA1D05" w:rsidRDefault="00B2145E">
      <w:pPr>
        <w:pStyle w:val="13"/>
        <w:numPr>
          <w:ilvl w:val="1"/>
          <w:numId w:val="3"/>
        </w:numPr>
        <w:tabs>
          <w:tab w:val="left" w:pos="851"/>
        </w:tabs>
        <w:adjustRightInd w:val="0"/>
        <w:snapToGrid w:val="0"/>
        <w:spacing w:line="360" w:lineRule="exact"/>
        <w:ind w:left="2580" w:firstLineChars="0" w:hanging="2580"/>
        <w:contextualSpacing/>
        <w:rPr>
          <w:rFonts w:ascii="仿宋" w:eastAsia="仿宋" w:hAnsi="仿宋"/>
          <w:sz w:val="28"/>
          <w:szCs w:val="28"/>
        </w:rPr>
      </w:pPr>
      <w:r>
        <w:rPr>
          <w:rFonts w:ascii="仿宋" w:eastAsia="仿宋" w:hAnsi="仿宋" w:hint="eastAsia"/>
          <w:sz w:val="28"/>
          <w:szCs w:val="28"/>
        </w:rPr>
        <w:t>投标保证金金额：</w:t>
      </w:r>
      <w:r>
        <w:rPr>
          <w:rFonts w:ascii="仿宋" w:eastAsia="仿宋" w:hAnsi="仿宋" w:hint="eastAsia"/>
          <w:sz w:val="28"/>
          <w:szCs w:val="28"/>
          <w:u w:val="single"/>
        </w:rPr>
        <w:t>35000</w:t>
      </w:r>
      <w:r>
        <w:rPr>
          <w:rFonts w:ascii="仿宋" w:eastAsia="仿宋" w:hAnsi="仿宋" w:hint="eastAsia"/>
          <w:sz w:val="28"/>
          <w:szCs w:val="28"/>
        </w:rPr>
        <w:t>元人民币。</w:t>
      </w:r>
    </w:p>
    <w:p w:rsidR="00AA1D05" w:rsidRDefault="00B2145E">
      <w:pPr>
        <w:pStyle w:val="13"/>
        <w:numPr>
          <w:ilvl w:val="1"/>
          <w:numId w:val="3"/>
        </w:numPr>
        <w:tabs>
          <w:tab w:val="left" w:pos="851"/>
        </w:tabs>
        <w:adjustRightInd w:val="0"/>
        <w:snapToGrid w:val="0"/>
        <w:spacing w:line="360" w:lineRule="exact"/>
        <w:ind w:left="2580" w:firstLineChars="0" w:hanging="2580"/>
        <w:contextualSpacing/>
        <w:rPr>
          <w:rFonts w:ascii="仿宋" w:eastAsia="仿宋" w:hAnsi="仿宋"/>
          <w:sz w:val="28"/>
          <w:szCs w:val="28"/>
        </w:rPr>
      </w:pPr>
      <w:r>
        <w:rPr>
          <w:rFonts w:ascii="仿宋" w:eastAsia="仿宋" w:hAnsi="仿宋" w:hint="eastAsia"/>
          <w:sz w:val="28"/>
          <w:szCs w:val="28"/>
        </w:rPr>
        <w:t>投标保证金缴纳截止时间为投标截止时间。</w:t>
      </w:r>
    </w:p>
    <w:p w:rsidR="00AA1D05" w:rsidRDefault="00B2145E">
      <w:pPr>
        <w:pStyle w:val="13"/>
        <w:numPr>
          <w:ilvl w:val="1"/>
          <w:numId w:val="3"/>
        </w:numPr>
        <w:tabs>
          <w:tab w:val="left" w:pos="851"/>
        </w:tabs>
        <w:adjustRightInd w:val="0"/>
        <w:snapToGrid w:val="0"/>
        <w:spacing w:line="360" w:lineRule="exact"/>
        <w:ind w:left="2580" w:firstLineChars="0" w:hanging="2580"/>
        <w:contextualSpacing/>
        <w:rPr>
          <w:rFonts w:ascii="仿宋" w:eastAsia="仿宋" w:hAnsi="仿宋"/>
          <w:sz w:val="28"/>
          <w:szCs w:val="28"/>
        </w:rPr>
      </w:pPr>
      <w:r>
        <w:rPr>
          <w:rFonts w:ascii="仿宋" w:eastAsia="仿宋" w:hAnsi="仿宋" w:hint="eastAsia"/>
          <w:sz w:val="28"/>
          <w:szCs w:val="28"/>
        </w:rPr>
        <w:t>投标保证金缴纳方式：电汇、转账或投标单位在衡钢的应收款。</w:t>
      </w:r>
    </w:p>
    <w:p w:rsidR="00AA1D05" w:rsidRDefault="00B2145E">
      <w:pPr>
        <w:adjustRightInd w:val="0"/>
        <w:snapToGrid w:val="0"/>
        <w:spacing w:line="360" w:lineRule="exact"/>
        <w:ind w:leftChars="405" w:left="850"/>
        <w:contextualSpacing/>
        <w:rPr>
          <w:rFonts w:ascii="仿宋" w:eastAsia="仿宋" w:hAnsi="仿宋"/>
          <w:sz w:val="28"/>
          <w:szCs w:val="28"/>
        </w:rPr>
      </w:pPr>
      <w:r>
        <w:rPr>
          <w:rFonts w:ascii="仿宋" w:eastAsia="仿宋" w:hAnsi="仿宋" w:hint="eastAsia"/>
          <w:sz w:val="28"/>
          <w:szCs w:val="28"/>
        </w:rPr>
        <w:t xml:space="preserve">开户行：工行衡阳银雁支行    </w:t>
      </w:r>
    </w:p>
    <w:p w:rsidR="00AA1D05" w:rsidRDefault="00B2145E">
      <w:pPr>
        <w:adjustRightInd w:val="0"/>
        <w:snapToGrid w:val="0"/>
        <w:spacing w:line="360" w:lineRule="exact"/>
        <w:ind w:leftChars="405" w:left="850"/>
        <w:contextualSpacing/>
        <w:rPr>
          <w:rFonts w:ascii="仿宋" w:eastAsia="仿宋" w:hAnsi="仿宋"/>
          <w:sz w:val="28"/>
          <w:szCs w:val="28"/>
        </w:rPr>
      </w:pPr>
      <w:r>
        <w:rPr>
          <w:rFonts w:ascii="仿宋" w:eastAsia="仿宋" w:hAnsi="仿宋" w:hint="eastAsia"/>
          <w:sz w:val="28"/>
          <w:szCs w:val="28"/>
        </w:rPr>
        <w:t>开户名：衡阳华菱连轧管有限公司</w:t>
      </w:r>
    </w:p>
    <w:p w:rsidR="00AA1D05" w:rsidRDefault="00B2145E">
      <w:pPr>
        <w:adjustRightInd w:val="0"/>
        <w:snapToGrid w:val="0"/>
        <w:spacing w:line="360" w:lineRule="exact"/>
        <w:ind w:leftChars="405" w:left="850"/>
        <w:contextualSpacing/>
        <w:rPr>
          <w:rFonts w:ascii="仿宋" w:eastAsia="仿宋" w:hAnsi="仿宋"/>
          <w:sz w:val="28"/>
          <w:szCs w:val="28"/>
        </w:rPr>
      </w:pPr>
      <w:r>
        <w:rPr>
          <w:rFonts w:ascii="仿宋" w:eastAsia="仿宋" w:hAnsi="仿宋" w:hint="eastAsia"/>
          <w:sz w:val="28"/>
          <w:szCs w:val="28"/>
        </w:rPr>
        <w:t>帐  号：1905022319020105051</w:t>
      </w:r>
    </w:p>
    <w:p w:rsidR="00AA1D05" w:rsidRDefault="00B2145E">
      <w:pPr>
        <w:pStyle w:val="13"/>
        <w:numPr>
          <w:ilvl w:val="1"/>
          <w:numId w:val="3"/>
        </w:numPr>
        <w:tabs>
          <w:tab w:val="left" w:pos="851"/>
        </w:tabs>
        <w:adjustRightInd w:val="0"/>
        <w:snapToGrid w:val="0"/>
        <w:spacing w:line="360" w:lineRule="exact"/>
        <w:ind w:firstLineChars="0"/>
        <w:contextualSpacing/>
        <w:rPr>
          <w:rFonts w:ascii="仿宋" w:eastAsia="仿宋" w:hAnsi="仿宋"/>
          <w:sz w:val="28"/>
          <w:szCs w:val="28"/>
        </w:rPr>
      </w:pPr>
      <w:r>
        <w:rPr>
          <w:rFonts w:ascii="仿宋" w:eastAsia="仿宋" w:hAnsi="仿宋" w:hint="eastAsia"/>
          <w:sz w:val="28"/>
          <w:szCs w:val="28"/>
        </w:rPr>
        <w:t>投标人未按要求缴纳投标保证金，由评委会初审后作无效投标文件处理，</w:t>
      </w:r>
      <w:r>
        <w:rPr>
          <w:rFonts w:ascii="仿宋" w:eastAsia="仿宋" w:hAnsi="仿宋" w:hint="eastAsia"/>
          <w:sz w:val="28"/>
          <w:szCs w:val="28"/>
        </w:rPr>
        <w:lastRenderedPageBreak/>
        <w:t>其可能造成的损失由投标人自行承担。</w:t>
      </w:r>
    </w:p>
    <w:p w:rsidR="00AA1D05" w:rsidRDefault="00B2145E">
      <w:pPr>
        <w:pStyle w:val="13"/>
        <w:numPr>
          <w:ilvl w:val="0"/>
          <w:numId w:val="3"/>
        </w:numPr>
        <w:tabs>
          <w:tab w:val="left" w:pos="851"/>
        </w:tabs>
        <w:adjustRightInd w:val="0"/>
        <w:snapToGrid w:val="0"/>
        <w:spacing w:line="360" w:lineRule="exact"/>
        <w:ind w:left="2582" w:firstLineChars="0" w:hanging="2580"/>
        <w:contextualSpacing/>
        <w:rPr>
          <w:rFonts w:ascii="仿宋" w:eastAsia="仿宋" w:hAnsi="仿宋"/>
          <w:b/>
          <w:bCs/>
          <w:sz w:val="28"/>
          <w:szCs w:val="28"/>
        </w:rPr>
      </w:pPr>
      <w:r>
        <w:rPr>
          <w:rFonts w:ascii="仿宋" w:eastAsia="仿宋" w:hAnsi="仿宋" w:hint="eastAsia"/>
          <w:b/>
          <w:bCs/>
          <w:sz w:val="28"/>
          <w:szCs w:val="28"/>
        </w:rPr>
        <w:t>投标和开标</w:t>
      </w:r>
    </w:p>
    <w:p w:rsidR="00AA1D05" w:rsidRDefault="00B2145E">
      <w:pPr>
        <w:pStyle w:val="13"/>
        <w:numPr>
          <w:ilvl w:val="1"/>
          <w:numId w:val="3"/>
        </w:numPr>
        <w:tabs>
          <w:tab w:val="left" w:pos="851"/>
        </w:tabs>
        <w:adjustRightInd w:val="0"/>
        <w:snapToGrid w:val="0"/>
        <w:spacing w:line="360" w:lineRule="exact"/>
        <w:ind w:firstLineChars="0"/>
        <w:contextualSpacing/>
        <w:rPr>
          <w:rFonts w:ascii="仿宋" w:eastAsia="仿宋" w:hAnsi="仿宋"/>
          <w:sz w:val="28"/>
          <w:szCs w:val="28"/>
        </w:rPr>
      </w:pPr>
      <w:r>
        <w:rPr>
          <w:rFonts w:ascii="仿宋" w:eastAsia="仿宋" w:hAnsi="仿宋" w:hint="eastAsia"/>
          <w:sz w:val="28"/>
          <w:szCs w:val="28"/>
        </w:rPr>
        <w:t>投标文件递交截止时间及开标时间：</w:t>
      </w:r>
      <w:r>
        <w:rPr>
          <w:rFonts w:ascii="仿宋" w:eastAsia="仿宋" w:hAnsi="仿宋" w:hint="eastAsia"/>
          <w:b/>
          <w:bCs/>
          <w:sz w:val="28"/>
          <w:szCs w:val="28"/>
          <w:u w:val="single"/>
        </w:rPr>
        <w:t>2022年10月8日下午15:30(北京时间)</w:t>
      </w:r>
    </w:p>
    <w:p w:rsidR="00AA1D05" w:rsidRDefault="00B2145E">
      <w:pPr>
        <w:pStyle w:val="13"/>
        <w:numPr>
          <w:ilvl w:val="1"/>
          <w:numId w:val="3"/>
        </w:numPr>
        <w:tabs>
          <w:tab w:val="left" w:pos="851"/>
        </w:tabs>
        <w:adjustRightInd w:val="0"/>
        <w:snapToGrid w:val="0"/>
        <w:spacing w:line="360" w:lineRule="exact"/>
        <w:ind w:firstLineChars="0"/>
        <w:contextualSpacing/>
        <w:rPr>
          <w:rFonts w:ascii="仿宋" w:eastAsia="仿宋" w:hAnsi="仿宋"/>
          <w:sz w:val="28"/>
          <w:szCs w:val="28"/>
        </w:rPr>
      </w:pPr>
      <w:r>
        <w:rPr>
          <w:rFonts w:ascii="仿宋" w:eastAsia="仿宋" w:hAnsi="仿宋" w:hint="eastAsia"/>
          <w:sz w:val="28"/>
          <w:szCs w:val="28"/>
        </w:rPr>
        <w:t xml:space="preserve">投标文件递交及开标地点：衡阳华菱钢管有限公司西办公楼三楼开标三室（采购部三楼）                  </w:t>
      </w:r>
    </w:p>
    <w:p w:rsidR="00AA1D05" w:rsidRDefault="00B2145E">
      <w:pPr>
        <w:pStyle w:val="13"/>
        <w:numPr>
          <w:ilvl w:val="1"/>
          <w:numId w:val="3"/>
        </w:numPr>
        <w:tabs>
          <w:tab w:val="left" w:pos="851"/>
        </w:tabs>
        <w:adjustRightInd w:val="0"/>
        <w:snapToGrid w:val="0"/>
        <w:spacing w:line="360" w:lineRule="exact"/>
        <w:ind w:firstLineChars="0"/>
        <w:contextualSpacing/>
        <w:rPr>
          <w:rFonts w:ascii="仿宋" w:eastAsia="仿宋" w:hAnsi="仿宋"/>
          <w:sz w:val="28"/>
          <w:szCs w:val="28"/>
        </w:rPr>
      </w:pPr>
      <w:r>
        <w:rPr>
          <w:rFonts w:ascii="仿宋" w:eastAsia="仿宋" w:hAnsi="仿宋" w:hint="eastAsia"/>
          <w:sz w:val="28"/>
          <w:szCs w:val="28"/>
        </w:rPr>
        <w:t>逾期送达的或者未送达指定地点或未按要求密封和加写标记的投标文件，招标人不予受理。</w:t>
      </w:r>
    </w:p>
    <w:p w:rsidR="00AA1D05" w:rsidRDefault="00B2145E">
      <w:pPr>
        <w:pStyle w:val="13"/>
        <w:numPr>
          <w:ilvl w:val="0"/>
          <w:numId w:val="3"/>
        </w:numPr>
        <w:tabs>
          <w:tab w:val="left" w:pos="851"/>
        </w:tabs>
        <w:adjustRightInd w:val="0"/>
        <w:snapToGrid w:val="0"/>
        <w:spacing w:line="360" w:lineRule="exact"/>
        <w:ind w:firstLineChars="0"/>
        <w:contextualSpacing/>
        <w:rPr>
          <w:rFonts w:ascii="仿宋" w:eastAsia="仿宋" w:hAnsi="仿宋"/>
          <w:b/>
          <w:bCs/>
          <w:sz w:val="28"/>
          <w:szCs w:val="28"/>
        </w:rPr>
      </w:pPr>
      <w:r>
        <w:rPr>
          <w:rFonts w:ascii="仿宋" w:eastAsia="仿宋" w:hAnsi="仿宋" w:hint="eastAsia"/>
          <w:b/>
          <w:bCs/>
          <w:sz w:val="28"/>
          <w:szCs w:val="28"/>
        </w:rPr>
        <w:t>评标办法</w:t>
      </w:r>
    </w:p>
    <w:p w:rsidR="00AA1D05" w:rsidRDefault="00B2145E">
      <w:pPr>
        <w:pStyle w:val="13"/>
        <w:adjustRightInd w:val="0"/>
        <w:snapToGrid w:val="0"/>
        <w:spacing w:line="360" w:lineRule="exact"/>
        <w:ind w:left="851" w:firstLineChars="0" w:firstLine="0"/>
        <w:contextualSpacing/>
        <w:rPr>
          <w:rFonts w:ascii="仿宋" w:eastAsia="仿宋" w:hAnsi="仿宋"/>
          <w:sz w:val="28"/>
          <w:szCs w:val="28"/>
        </w:rPr>
      </w:pPr>
      <w:r>
        <w:rPr>
          <w:rFonts w:ascii="仿宋" w:eastAsia="仿宋" w:hAnsi="仿宋" w:hint="eastAsia"/>
          <w:sz w:val="28"/>
          <w:szCs w:val="28"/>
        </w:rPr>
        <w:t>本项目采用经评审的最低价中标法。</w:t>
      </w:r>
    </w:p>
    <w:p w:rsidR="00AA1D05" w:rsidRDefault="00B2145E">
      <w:pPr>
        <w:pStyle w:val="13"/>
        <w:numPr>
          <w:ilvl w:val="0"/>
          <w:numId w:val="3"/>
        </w:numPr>
        <w:tabs>
          <w:tab w:val="left" w:pos="851"/>
        </w:tabs>
        <w:adjustRightInd w:val="0"/>
        <w:snapToGrid w:val="0"/>
        <w:spacing w:line="360" w:lineRule="exact"/>
        <w:ind w:firstLineChars="0"/>
        <w:contextualSpacing/>
        <w:rPr>
          <w:rFonts w:ascii="仿宋" w:eastAsia="仿宋" w:hAnsi="仿宋"/>
          <w:b/>
          <w:bCs/>
          <w:sz w:val="28"/>
          <w:szCs w:val="28"/>
        </w:rPr>
      </w:pPr>
      <w:r>
        <w:rPr>
          <w:rFonts w:ascii="仿宋" w:eastAsia="仿宋" w:hAnsi="仿宋" w:hint="eastAsia"/>
          <w:b/>
          <w:bCs/>
          <w:sz w:val="28"/>
          <w:szCs w:val="28"/>
        </w:rPr>
        <w:t>公告媒介</w:t>
      </w:r>
    </w:p>
    <w:p w:rsidR="00AA1D05" w:rsidRDefault="00B2145E">
      <w:pPr>
        <w:pStyle w:val="13"/>
        <w:adjustRightInd w:val="0"/>
        <w:snapToGrid w:val="0"/>
        <w:spacing w:line="360" w:lineRule="exact"/>
        <w:ind w:left="851" w:firstLineChars="0" w:firstLine="0"/>
        <w:contextualSpacing/>
        <w:rPr>
          <w:rFonts w:ascii="仿宋" w:eastAsia="仿宋" w:hAnsi="仿宋"/>
          <w:sz w:val="28"/>
          <w:szCs w:val="28"/>
        </w:rPr>
      </w:pPr>
      <w:r>
        <w:rPr>
          <w:rFonts w:ascii="仿宋" w:eastAsia="仿宋" w:hAnsi="仿宋" w:hint="eastAsia"/>
          <w:sz w:val="28"/>
          <w:szCs w:val="28"/>
        </w:rPr>
        <w:t>本次招标公告在衡阳华菱钢管有限公司网站（http://www.hysteeltube.com/zbgg）上发布。</w:t>
      </w:r>
    </w:p>
    <w:p w:rsidR="00AA1D05" w:rsidRDefault="00B2145E">
      <w:pPr>
        <w:pStyle w:val="13"/>
        <w:numPr>
          <w:ilvl w:val="0"/>
          <w:numId w:val="3"/>
        </w:numPr>
        <w:tabs>
          <w:tab w:val="left" w:pos="851"/>
        </w:tabs>
        <w:adjustRightInd w:val="0"/>
        <w:snapToGrid w:val="0"/>
        <w:spacing w:line="360" w:lineRule="exact"/>
        <w:ind w:firstLineChars="0"/>
        <w:contextualSpacing/>
        <w:rPr>
          <w:rFonts w:ascii="仿宋" w:eastAsia="仿宋" w:hAnsi="仿宋"/>
          <w:b/>
          <w:bCs/>
          <w:sz w:val="28"/>
          <w:szCs w:val="28"/>
        </w:rPr>
      </w:pPr>
      <w:r>
        <w:rPr>
          <w:rFonts w:ascii="仿宋" w:eastAsia="仿宋" w:hAnsi="仿宋" w:hint="eastAsia"/>
          <w:b/>
          <w:bCs/>
          <w:sz w:val="28"/>
          <w:szCs w:val="28"/>
        </w:rPr>
        <w:t>监督</w:t>
      </w:r>
    </w:p>
    <w:p w:rsidR="00AA1D05" w:rsidRDefault="00B2145E">
      <w:pPr>
        <w:pStyle w:val="13"/>
        <w:numPr>
          <w:ilvl w:val="0"/>
          <w:numId w:val="3"/>
        </w:numPr>
        <w:tabs>
          <w:tab w:val="left" w:pos="851"/>
        </w:tabs>
        <w:snapToGrid w:val="0"/>
        <w:spacing w:line="400" w:lineRule="exact"/>
        <w:ind w:firstLineChars="0"/>
        <w:rPr>
          <w:rFonts w:ascii="仿宋" w:eastAsia="仿宋" w:hAnsi="仿宋" w:cs="宋体"/>
          <w:kern w:val="0"/>
          <w:sz w:val="28"/>
          <w:szCs w:val="28"/>
        </w:rPr>
      </w:pPr>
      <w:r>
        <w:rPr>
          <w:rFonts w:ascii="仿宋" w:eastAsia="仿宋" w:hAnsi="仿宋" w:hint="eastAsia"/>
          <w:sz w:val="28"/>
          <w:szCs w:val="28"/>
        </w:rPr>
        <w:t>本次招投标监督部门为衡阳华菱钢管有限公司纪委，电话：</w:t>
      </w:r>
      <w:r>
        <w:rPr>
          <w:rFonts w:ascii="仿宋" w:eastAsia="仿宋" w:hAnsi="仿宋" w:cs="宋体" w:hint="eastAsia"/>
          <w:kern w:val="0"/>
          <w:sz w:val="28"/>
          <w:szCs w:val="28"/>
        </w:rPr>
        <w:t>0734-8872189</w:t>
      </w:r>
    </w:p>
    <w:p w:rsidR="00AA1D05" w:rsidRDefault="00B2145E">
      <w:pPr>
        <w:pStyle w:val="13"/>
        <w:numPr>
          <w:ilvl w:val="0"/>
          <w:numId w:val="3"/>
        </w:numPr>
        <w:tabs>
          <w:tab w:val="left" w:pos="851"/>
        </w:tabs>
        <w:adjustRightInd w:val="0"/>
        <w:snapToGrid w:val="0"/>
        <w:spacing w:line="360" w:lineRule="exact"/>
        <w:ind w:firstLineChars="0"/>
        <w:contextualSpacing/>
        <w:rPr>
          <w:rFonts w:ascii="仿宋" w:eastAsia="仿宋" w:hAnsi="仿宋"/>
          <w:b/>
          <w:bCs/>
          <w:sz w:val="28"/>
          <w:szCs w:val="28"/>
        </w:rPr>
      </w:pPr>
      <w:r>
        <w:rPr>
          <w:rFonts w:ascii="仿宋" w:eastAsia="仿宋" w:hAnsi="仿宋" w:hint="eastAsia"/>
          <w:b/>
          <w:bCs/>
          <w:sz w:val="28"/>
          <w:szCs w:val="28"/>
        </w:rPr>
        <w:t>其它</w:t>
      </w:r>
    </w:p>
    <w:p w:rsidR="00AA1D05" w:rsidRDefault="00B2145E">
      <w:pPr>
        <w:pStyle w:val="13"/>
        <w:adjustRightInd w:val="0"/>
        <w:snapToGrid w:val="0"/>
        <w:spacing w:line="360" w:lineRule="exact"/>
        <w:ind w:left="851" w:firstLineChars="0" w:firstLine="0"/>
        <w:rPr>
          <w:rFonts w:ascii="仿宋" w:eastAsia="仿宋" w:hAnsi="仿宋"/>
          <w:sz w:val="28"/>
          <w:szCs w:val="28"/>
        </w:rPr>
      </w:pPr>
      <w:r>
        <w:rPr>
          <w:rFonts w:ascii="仿宋" w:eastAsia="仿宋" w:hAnsi="仿宋" w:hint="eastAsia"/>
          <w:sz w:val="28"/>
          <w:szCs w:val="28"/>
        </w:rPr>
        <w:t>投标人须保证其提供的资格审查申请资料及投标资料的真实性，招标人有权在招标的任何阶段进行调查和核实，一旦发现虚假，将严肃查处。</w:t>
      </w:r>
    </w:p>
    <w:p w:rsidR="00AA1D05" w:rsidRDefault="00B2145E">
      <w:pPr>
        <w:pStyle w:val="13"/>
        <w:numPr>
          <w:ilvl w:val="0"/>
          <w:numId w:val="3"/>
        </w:numPr>
        <w:tabs>
          <w:tab w:val="left" w:pos="851"/>
        </w:tabs>
        <w:adjustRightInd w:val="0"/>
        <w:snapToGrid w:val="0"/>
        <w:spacing w:line="360" w:lineRule="exact"/>
        <w:ind w:firstLineChars="0"/>
        <w:contextualSpacing/>
        <w:rPr>
          <w:rFonts w:ascii="仿宋" w:eastAsia="仿宋" w:hAnsi="仿宋"/>
          <w:b/>
          <w:bCs/>
          <w:sz w:val="28"/>
          <w:szCs w:val="28"/>
        </w:rPr>
      </w:pPr>
      <w:r>
        <w:rPr>
          <w:rFonts w:ascii="仿宋" w:eastAsia="仿宋" w:hAnsi="仿宋" w:hint="eastAsia"/>
          <w:b/>
          <w:bCs/>
          <w:sz w:val="28"/>
          <w:szCs w:val="28"/>
        </w:rPr>
        <w:t>联系方式：</w:t>
      </w:r>
    </w:p>
    <w:p w:rsidR="00AA1D05" w:rsidRDefault="00B2145E">
      <w:pPr>
        <w:snapToGrid w:val="0"/>
        <w:spacing w:line="400" w:lineRule="exact"/>
        <w:ind w:firstLineChars="300" w:firstLine="840"/>
        <w:rPr>
          <w:rFonts w:ascii="仿宋" w:eastAsia="仿宋" w:hAnsi="仿宋"/>
          <w:sz w:val="28"/>
          <w:szCs w:val="28"/>
        </w:rPr>
      </w:pPr>
      <w:r>
        <w:rPr>
          <w:rFonts w:ascii="仿宋" w:eastAsia="仿宋" w:hAnsi="仿宋" w:hint="eastAsia"/>
          <w:sz w:val="28"/>
          <w:szCs w:val="28"/>
        </w:rPr>
        <w:t>项目联系人：刘女士</w:t>
      </w:r>
    </w:p>
    <w:p w:rsidR="00AA1D05" w:rsidRDefault="00B2145E">
      <w:pPr>
        <w:snapToGrid w:val="0"/>
        <w:spacing w:line="400" w:lineRule="exact"/>
        <w:ind w:firstLineChars="300" w:firstLine="840"/>
        <w:rPr>
          <w:rFonts w:ascii="仿宋" w:eastAsia="仿宋" w:hAnsi="仿宋"/>
          <w:sz w:val="28"/>
          <w:szCs w:val="28"/>
        </w:rPr>
      </w:pPr>
      <w:r>
        <w:rPr>
          <w:rFonts w:ascii="仿宋" w:eastAsia="仿宋" w:hAnsi="仿宋" w:hint="eastAsia"/>
          <w:sz w:val="28"/>
          <w:szCs w:val="28"/>
        </w:rPr>
        <w:t>电话：（0734）8875161（办）       手机：13875670835</w:t>
      </w:r>
    </w:p>
    <w:p w:rsidR="00AA1D05" w:rsidRDefault="00B2145E">
      <w:pPr>
        <w:snapToGrid w:val="0"/>
        <w:spacing w:line="440" w:lineRule="exact"/>
        <w:ind w:firstLineChars="300" w:firstLine="840"/>
        <w:rPr>
          <w:rFonts w:ascii="仿宋" w:eastAsia="仿宋" w:hAnsi="仿宋"/>
          <w:sz w:val="28"/>
          <w:szCs w:val="28"/>
        </w:rPr>
      </w:pPr>
      <w:r>
        <w:rPr>
          <w:rFonts w:ascii="仿宋" w:eastAsia="仿宋" w:hAnsi="仿宋" w:hint="eastAsia"/>
          <w:sz w:val="28"/>
          <w:szCs w:val="28"/>
        </w:rPr>
        <w:t>地址：衡阳华菱钢管有限公司采购部</w:t>
      </w:r>
    </w:p>
    <w:p w:rsidR="00AA1D05" w:rsidRDefault="00B2145E">
      <w:pPr>
        <w:spacing w:line="440" w:lineRule="exact"/>
        <w:ind w:firstLineChars="300" w:firstLine="840"/>
        <w:rPr>
          <w:rFonts w:ascii="仿宋" w:eastAsia="仿宋" w:hAnsi="仿宋"/>
          <w:sz w:val="28"/>
          <w:szCs w:val="28"/>
        </w:rPr>
      </w:pPr>
      <w:r>
        <w:rPr>
          <w:rFonts w:ascii="仿宋" w:eastAsia="仿宋" w:hAnsi="仿宋" w:hint="eastAsia"/>
          <w:sz w:val="28"/>
          <w:szCs w:val="28"/>
        </w:rPr>
        <w:t>招标联系人：周女士</w:t>
      </w:r>
    </w:p>
    <w:p w:rsidR="00AA1D05" w:rsidRDefault="00B2145E">
      <w:pPr>
        <w:spacing w:line="440" w:lineRule="exact"/>
        <w:ind w:firstLineChars="300" w:firstLine="840"/>
        <w:rPr>
          <w:rFonts w:ascii="仿宋" w:eastAsia="仿宋" w:hAnsi="仿宋"/>
          <w:sz w:val="28"/>
          <w:szCs w:val="28"/>
        </w:rPr>
      </w:pPr>
      <w:r>
        <w:rPr>
          <w:rFonts w:ascii="仿宋" w:eastAsia="仿宋" w:hAnsi="仿宋" w:hint="eastAsia"/>
          <w:sz w:val="28"/>
          <w:szCs w:val="28"/>
        </w:rPr>
        <w:t xml:space="preserve">电话：（0734）8872579（办）      </w:t>
      </w:r>
    </w:p>
    <w:p w:rsidR="00AA1D05" w:rsidRDefault="00B2145E">
      <w:pPr>
        <w:pStyle w:val="13"/>
        <w:adjustRightInd w:val="0"/>
        <w:snapToGrid w:val="0"/>
        <w:spacing w:line="360" w:lineRule="exact"/>
        <w:ind w:firstLineChars="300" w:firstLine="840"/>
        <w:rPr>
          <w:rFonts w:ascii="宋体" w:hAnsi="宋体"/>
          <w:b/>
          <w:bCs/>
          <w:sz w:val="28"/>
          <w:szCs w:val="28"/>
        </w:rPr>
      </w:pPr>
      <w:r>
        <w:rPr>
          <w:rFonts w:ascii="仿宋" w:eastAsia="仿宋" w:hAnsi="仿宋" w:hint="eastAsia"/>
          <w:sz w:val="28"/>
          <w:szCs w:val="28"/>
        </w:rPr>
        <w:t>地址：衡阳华菱钢管有限公司企业管理和人力资源部</w:t>
      </w:r>
    </w:p>
    <w:p w:rsidR="00AA1D05" w:rsidRDefault="00B2145E">
      <w:pPr>
        <w:rPr>
          <w:rFonts w:ascii="仿宋" w:eastAsia="仿宋" w:hAnsi="仿宋"/>
          <w:szCs w:val="32"/>
        </w:rPr>
      </w:pPr>
      <w:r>
        <w:rPr>
          <w:rFonts w:ascii="仿宋" w:eastAsia="仿宋" w:hAnsi="仿宋" w:hint="eastAsia"/>
          <w:szCs w:val="32"/>
        </w:rPr>
        <w:br w:type="page"/>
      </w:r>
    </w:p>
    <w:p w:rsidR="00AA1D05" w:rsidRDefault="00B2145E">
      <w:pPr>
        <w:pStyle w:val="ae"/>
        <w:rPr>
          <w:rFonts w:ascii="仿宋" w:eastAsia="仿宋" w:hAnsi="仿宋"/>
          <w:sz w:val="28"/>
          <w:szCs w:val="28"/>
        </w:rPr>
      </w:pPr>
      <w:bookmarkStart w:id="9" w:name="_Toc40341722"/>
      <w:bookmarkStart w:id="10" w:name="_Toc16692"/>
      <w:bookmarkEnd w:id="4"/>
      <w:bookmarkEnd w:id="5"/>
      <w:bookmarkEnd w:id="6"/>
      <w:bookmarkEnd w:id="7"/>
      <w:r>
        <w:rPr>
          <w:rFonts w:ascii="仿宋" w:eastAsia="仿宋" w:hAnsi="仿宋" w:hint="eastAsia"/>
          <w:sz w:val="28"/>
          <w:szCs w:val="28"/>
        </w:rPr>
        <w:lastRenderedPageBreak/>
        <w:t>第二章  投标人须知</w:t>
      </w:r>
      <w:bookmarkEnd w:id="8"/>
      <w:bookmarkEnd w:id="9"/>
      <w:bookmarkEnd w:id="10"/>
    </w:p>
    <w:p w:rsidR="00AA1D05" w:rsidRDefault="00AA1D05">
      <w:pPr>
        <w:snapToGrid w:val="0"/>
        <w:jc w:val="center"/>
        <w:rPr>
          <w:rFonts w:ascii="仿宋" w:eastAsia="仿宋" w:hAnsi="仿宋"/>
          <w:sz w:val="28"/>
          <w:szCs w:val="28"/>
        </w:rPr>
      </w:pPr>
    </w:p>
    <w:tbl>
      <w:tblPr>
        <w:tblW w:w="978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817"/>
        <w:gridCol w:w="1418"/>
        <w:gridCol w:w="1984"/>
        <w:gridCol w:w="1559"/>
        <w:gridCol w:w="1985"/>
        <w:gridCol w:w="2019"/>
      </w:tblGrid>
      <w:tr w:rsidR="00AA1D05">
        <w:trPr>
          <w:trHeight w:val="90"/>
          <w:tblHeader/>
        </w:trPr>
        <w:tc>
          <w:tcPr>
            <w:tcW w:w="817" w:type="dxa"/>
            <w:vAlign w:val="center"/>
          </w:tcPr>
          <w:p w:rsidR="00AA1D05" w:rsidRDefault="00B2145E">
            <w:pPr>
              <w:jc w:val="center"/>
              <w:rPr>
                <w:rFonts w:ascii="仿宋" w:eastAsia="仿宋" w:hAnsi="仿宋"/>
                <w:sz w:val="28"/>
                <w:szCs w:val="28"/>
              </w:rPr>
            </w:pPr>
            <w:bookmarkStart w:id="11" w:name="_Toc300678058"/>
            <w:bookmarkStart w:id="12" w:name="_Toc303864875"/>
            <w:bookmarkEnd w:id="0"/>
            <w:r>
              <w:rPr>
                <w:rFonts w:ascii="仿宋" w:eastAsia="仿宋" w:hAnsi="仿宋" w:hint="eastAsia"/>
                <w:bCs/>
                <w:sz w:val="28"/>
                <w:szCs w:val="28"/>
              </w:rPr>
              <w:t>序号</w:t>
            </w:r>
          </w:p>
        </w:tc>
        <w:tc>
          <w:tcPr>
            <w:tcW w:w="1418" w:type="dxa"/>
            <w:vAlign w:val="center"/>
          </w:tcPr>
          <w:p w:rsidR="00AA1D05" w:rsidRDefault="00B2145E">
            <w:pPr>
              <w:rPr>
                <w:rFonts w:ascii="仿宋" w:eastAsia="仿宋" w:hAnsi="仿宋"/>
                <w:bCs/>
                <w:sz w:val="28"/>
                <w:szCs w:val="28"/>
              </w:rPr>
            </w:pPr>
            <w:r>
              <w:rPr>
                <w:rFonts w:ascii="仿宋" w:eastAsia="仿宋" w:hAnsi="仿宋" w:hint="eastAsia"/>
                <w:bCs/>
                <w:sz w:val="28"/>
                <w:szCs w:val="28"/>
              </w:rPr>
              <w:t>条款名称</w:t>
            </w:r>
          </w:p>
        </w:tc>
        <w:tc>
          <w:tcPr>
            <w:tcW w:w="7547" w:type="dxa"/>
            <w:gridSpan w:val="4"/>
            <w:vAlign w:val="center"/>
          </w:tcPr>
          <w:p w:rsidR="00AA1D05" w:rsidRDefault="00B2145E">
            <w:pPr>
              <w:jc w:val="center"/>
              <w:rPr>
                <w:rFonts w:ascii="仿宋" w:eastAsia="仿宋" w:hAnsi="仿宋"/>
                <w:bCs/>
                <w:sz w:val="28"/>
                <w:szCs w:val="28"/>
              </w:rPr>
            </w:pPr>
            <w:r>
              <w:rPr>
                <w:rFonts w:ascii="仿宋" w:eastAsia="仿宋" w:hAnsi="仿宋" w:hint="eastAsia"/>
                <w:bCs/>
                <w:sz w:val="28"/>
                <w:szCs w:val="28"/>
              </w:rPr>
              <w:t>编  列  内  容</w:t>
            </w:r>
          </w:p>
        </w:tc>
      </w:tr>
      <w:tr w:rsidR="00AA1D05">
        <w:trPr>
          <w:trHeight w:val="574"/>
        </w:trPr>
        <w:tc>
          <w:tcPr>
            <w:tcW w:w="817" w:type="dxa"/>
            <w:vAlign w:val="center"/>
          </w:tcPr>
          <w:p w:rsidR="00AA1D05" w:rsidRDefault="00B2145E">
            <w:pPr>
              <w:jc w:val="center"/>
              <w:rPr>
                <w:rFonts w:ascii="仿宋" w:eastAsia="仿宋" w:hAnsi="仿宋"/>
                <w:sz w:val="28"/>
                <w:szCs w:val="28"/>
              </w:rPr>
            </w:pPr>
            <w:r>
              <w:rPr>
                <w:rFonts w:ascii="仿宋" w:eastAsia="仿宋" w:hAnsi="仿宋" w:hint="eastAsia"/>
                <w:sz w:val="28"/>
                <w:szCs w:val="28"/>
              </w:rPr>
              <w:t>1</w:t>
            </w:r>
          </w:p>
        </w:tc>
        <w:tc>
          <w:tcPr>
            <w:tcW w:w="1418" w:type="dxa"/>
            <w:vAlign w:val="center"/>
          </w:tcPr>
          <w:p w:rsidR="00AA1D05" w:rsidRDefault="00B2145E">
            <w:pPr>
              <w:jc w:val="left"/>
              <w:rPr>
                <w:rFonts w:ascii="仿宋" w:eastAsia="仿宋" w:hAnsi="仿宋"/>
                <w:sz w:val="28"/>
                <w:szCs w:val="28"/>
              </w:rPr>
            </w:pPr>
            <w:r>
              <w:rPr>
                <w:rFonts w:ascii="仿宋" w:eastAsia="仿宋" w:hAnsi="仿宋" w:hint="eastAsia"/>
                <w:sz w:val="28"/>
                <w:szCs w:val="28"/>
              </w:rPr>
              <w:t>货物名称</w:t>
            </w:r>
          </w:p>
        </w:tc>
        <w:tc>
          <w:tcPr>
            <w:tcW w:w="7547" w:type="dxa"/>
            <w:gridSpan w:val="4"/>
            <w:vAlign w:val="center"/>
          </w:tcPr>
          <w:p w:rsidR="00AA1D05" w:rsidRDefault="00B2145E">
            <w:pPr>
              <w:spacing w:line="360" w:lineRule="exact"/>
              <w:jc w:val="left"/>
              <w:rPr>
                <w:rFonts w:ascii="仿宋" w:eastAsia="仿宋" w:hAnsi="仿宋"/>
                <w:sz w:val="28"/>
                <w:szCs w:val="28"/>
              </w:rPr>
            </w:pPr>
            <w:r>
              <w:rPr>
                <w:rFonts w:ascii="仿宋" w:eastAsia="仿宋" w:hAnsi="仿宋" w:hint="eastAsia"/>
                <w:sz w:val="28"/>
                <w:szCs w:val="28"/>
              </w:rPr>
              <w:t>炼钢用增碳剂：FC92</w:t>
            </w:r>
          </w:p>
        </w:tc>
      </w:tr>
      <w:tr w:rsidR="00AA1D05">
        <w:trPr>
          <w:trHeight w:hRule="exact" w:val="800"/>
        </w:trPr>
        <w:tc>
          <w:tcPr>
            <w:tcW w:w="817" w:type="dxa"/>
            <w:vAlign w:val="center"/>
          </w:tcPr>
          <w:p w:rsidR="00AA1D05" w:rsidRDefault="00B2145E">
            <w:pPr>
              <w:jc w:val="center"/>
              <w:rPr>
                <w:rFonts w:ascii="仿宋" w:eastAsia="仿宋" w:hAnsi="仿宋"/>
                <w:sz w:val="28"/>
                <w:szCs w:val="28"/>
              </w:rPr>
            </w:pPr>
            <w:r>
              <w:rPr>
                <w:rFonts w:ascii="仿宋" w:eastAsia="仿宋" w:hAnsi="仿宋" w:hint="eastAsia"/>
                <w:sz w:val="28"/>
                <w:szCs w:val="28"/>
              </w:rPr>
              <w:t>2</w:t>
            </w:r>
          </w:p>
        </w:tc>
        <w:tc>
          <w:tcPr>
            <w:tcW w:w="1418" w:type="dxa"/>
            <w:vAlign w:val="center"/>
          </w:tcPr>
          <w:p w:rsidR="00AA1D05" w:rsidRDefault="00B2145E">
            <w:pPr>
              <w:jc w:val="left"/>
              <w:rPr>
                <w:rFonts w:ascii="仿宋" w:eastAsia="仿宋" w:hAnsi="仿宋"/>
                <w:sz w:val="28"/>
                <w:szCs w:val="28"/>
              </w:rPr>
            </w:pPr>
            <w:r>
              <w:rPr>
                <w:rFonts w:ascii="仿宋" w:eastAsia="仿宋" w:hAnsi="仿宋" w:hint="eastAsia"/>
                <w:sz w:val="28"/>
                <w:szCs w:val="28"/>
              </w:rPr>
              <w:t>数量</w:t>
            </w:r>
          </w:p>
        </w:tc>
        <w:tc>
          <w:tcPr>
            <w:tcW w:w="7547" w:type="dxa"/>
            <w:gridSpan w:val="4"/>
            <w:vAlign w:val="center"/>
          </w:tcPr>
          <w:p w:rsidR="00AA1D05" w:rsidRDefault="00B2145E">
            <w:pPr>
              <w:pStyle w:val="13"/>
              <w:adjustRightInd w:val="0"/>
              <w:snapToGrid w:val="0"/>
              <w:spacing w:line="360" w:lineRule="exact"/>
              <w:ind w:firstLineChars="0" w:firstLine="0"/>
              <w:rPr>
                <w:rFonts w:ascii="仿宋" w:eastAsia="仿宋" w:hAnsi="仿宋"/>
                <w:sz w:val="28"/>
                <w:szCs w:val="28"/>
              </w:rPr>
            </w:pPr>
            <w:r>
              <w:rPr>
                <w:rFonts w:ascii="仿宋" w:eastAsia="仿宋" w:hAnsi="仿宋" w:hint="eastAsia"/>
                <w:sz w:val="28"/>
                <w:szCs w:val="28"/>
              </w:rPr>
              <w:t>360吨，具体数量以炼钢厂计划为准，根据炼钢厂生产情况均衡到货。</w:t>
            </w:r>
          </w:p>
        </w:tc>
      </w:tr>
      <w:tr w:rsidR="00AA1D05">
        <w:trPr>
          <w:trHeight w:hRule="exact" w:val="821"/>
        </w:trPr>
        <w:tc>
          <w:tcPr>
            <w:tcW w:w="817" w:type="dxa"/>
            <w:vAlign w:val="center"/>
          </w:tcPr>
          <w:p w:rsidR="00AA1D05" w:rsidRDefault="00B2145E">
            <w:pPr>
              <w:jc w:val="center"/>
              <w:rPr>
                <w:rFonts w:ascii="仿宋" w:eastAsia="仿宋" w:hAnsi="仿宋"/>
                <w:sz w:val="28"/>
                <w:szCs w:val="28"/>
              </w:rPr>
            </w:pPr>
            <w:r>
              <w:rPr>
                <w:rFonts w:ascii="仿宋" w:eastAsia="仿宋" w:hAnsi="仿宋" w:hint="eastAsia"/>
                <w:sz w:val="28"/>
                <w:szCs w:val="28"/>
              </w:rPr>
              <w:t>3</w:t>
            </w:r>
          </w:p>
        </w:tc>
        <w:tc>
          <w:tcPr>
            <w:tcW w:w="1418" w:type="dxa"/>
            <w:vAlign w:val="center"/>
          </w:tcPr>
          <w:p w:rsidR="00AA1D05" w:rsidRDefault="00B2145E">
            <w:pPr>
              <w:jc w:val="left"/>
              <w:rPr>
                <w:rFonts w:ascii="仿宋" w:eastAsia="仿宋" w:hAnsi="仿宋"/>
                <w:sz w:val="28"/>
                <w:szCs w:val="28"/>
              </w:rPr>
            </w:pPr>
            <w:r>
              <w:rPr>
                <w:rFonts w:ascii="仿宋" w:eastAsia="仿宋" w:hAnsi="仿宋" w:hint="eastAsia"/>
                <w:sz w:val="28"/>
                <w:szCs w:val="28"/>
              </w:rPr>
              <w:t>交货时间</w:t>
            </w:r>
          </w:p>
        </w:tc>
        <w:tc>
          <w:tcPr>
            <w:tcW w:w="7547" w:type="dxa"/>
            <w:gridSpan w:val="4"/>
            <w:vAlign w:val="center"/>
          </w:tcPr>
          <w:p w:rsidR="00AA1D05" w:rsidRDefault="00B2145E">
            <w:pPr>
              <w:spacing w:line="360" w:lineRule="exact"/>
              <w:jc w:val="left"/>
              <w:rPr>
                <w:rFonts w:ascii="仿宋" w:eastAsia="仿宋" w:hAnsi="仿宋"/>
                <w:sz w:val="28"/>
                <w:szCs w:val="28"/>
              </w:rPr>
            </w:pPr>
            <w:r>
              <w:rPr>
                <w:rFonts w:ascii="仿宋" w:eastAsia="仿宋" w:hAnsi="仿宋" w:hint="eastAsia"/>
                <w:sz w:val="28"/>
                <w:szCs w:val="28"/>
              </w:rPr>
              <w:t>2022年10-12月</w:t>
            </w:r>
          </w:p>
        </w:tc>
      </w:tr>
      <w:tr w:rsidR="00AA1D05">
        <w:trPr>
          <w:trHeight w:hRule="exact" w:val="526"/>
        </w:trPr>
        <w:tc>
          <w:tcPr>
            <w:tcW w:w="817" w:type="dxa"/>
            <w:vAlign w:val="center"/>
          </w:tcPr>
          <w:p w:rsidR="00AA1D05" w:rsidRDefault="00B2145E">
            <w:pPr>
              <w:jc w:val="center"/>
              <w:rPr>
                <w:rFonts w:ascii="仿宋" w:eastAsia="仿宋" w:hAnsi="仿宋"/>
                <w:sz w:val="28"/>
                <w:szCs w:val="28"/>
              </w:rPr>
            </w:pPr>
            <w:r>
              <w:rPr>
                <w:rFonts w:ascii="仿宋" w:eastAsia="仿宋" w:hAnsi="仿宋" w:hint="eastAsia"/>
                <w:sz w:val="28"/>
                <w:szCs w:val="28"/>
              </w:rPr>
              <w:t>4</w:t>
            </w:r>
          </w:p>
        </w:tc>
        <w:tc>
          <w:tcPr>
            <w:tcW w:w="1418" w:type="dxa"/>
            <w:vAlign w:val="center"/>
          </w:tcPr>
          <w:p w:rsidR="00AA1D05" w:rsidRDefault="00B2145E">
            <w:pPr>
              <w:jc w:val="left"/>
              <w:rPr>
                <w:rFonts w:ascii="仿宋" w:eastAsia="仿宋" w:hAnsi="仿宋"/>
                <w:sz w:val="28"/>
                <w:szCs w:val="28"/>
              </w:rPr>
            </w:pPr>
            <w:r>
              <w:rPr>
                <w:rFonts w:ascii="仿宋" w:eastAsia="仿宋" w:hAnsi="仿宋" w:hint="eastAsia"/>
                <w:sz w:val="28"/>
                <w:szCs w:val="28"/>
              </w:rPr>
              <w:t>交货地点</w:t>
            </w:r>
          </w:p>
        </w:tc>
        <w:tc>
          <w:tcPr>
            <w:tcW w:w="7547" w:type="dxa"/>
            <w:gridSpan w:val="4"/>
            <w:vAlign w:val="center"/>
          </w:tcPr>
          <w:p w:rsidR="00AA1D05" w:rsidRDefault="00B2145E">
            <w:pPr>
              <w:spacing w:line="360" w:lineRule="exact"/>
              <w:jc w:val="left"/>
              <w:rPr>
                <w:rFonts w:ascii="仿宋" w:eastAsia="仿宋" w:hAnsi="仿宋"/>
                <w:sz w:val="28"/>
                <w:szCs w:val="28"/>
              </w:rPr>
            </w:pPr>
            <w:r>
              <w:rPr>
                <w:rFonts w:ascii="仿宋" w:eastAsia="仿宋" w:hAnsi="仿宋" w:hint="eastAsia"/>
                <w:sz w:val="28"/>
                <w:szCs w:val="28"/>
              </w:rPr>
              <w:t>衡阳华菱连轧管有限公司厂内</w:t>
            </w:r>
          </w:p>
        </w:tc>
      </w:tr>
      <w:tr w:rsidR="00AA1D05">
        <w:trPr>
          <w:trHeight w:hRule="exact" w:val="638"/>
        </w:trPr>
        <w:tc>
          <w:tcPr>
            <w:tcW w:w="817" w:type="dxa"/>
            <w:vAlign w:val="center"/>
          </w:tcPr>
          <w:p w:rsidR="00AA1D05" w:rsidRDefault="00B2145E">
            <w:pPr>
              <w:jc w:val="center"/>
              <w:rPr>
                <w:rFonts w:ascii="仿宋" w:eastAsia="仿宋" w:hAnsi="仿宋"/>
                <w:sz w:val="28"/>
                <w:szCs w:val="28"/>
              </w:rPr>
            </w:pPr>
            <w:r>
              <w:rPr>
                <w:rFonts w:ascii="仿宋" w:eastAsia="仿宋" w:hAnsi="仿宋" w:hint="eastAsia"/>
                <w:sz w:val="28"/>
                <w:szCs w:val="28"/>
              </w:rPr>
              <w:t>5</w:t>
            </w:r>
          </w:p>
        </w:tc>
        <w:tc>
          <w:tcPr>
            <w:tcW w:w="1418" w:type="dxa"/>
            <w:vAlign w:val="center"/>
          </w:tcPr>
          <w:p w:rsidR="00AA1D05" w:rsidRDefault="00B2145E">
            <w:pPr>
              <w:jc w:val="left"/>
              <w:rPr>
                <w:rFonts w:ascii="仿宋" w:eastAsia="仿宋" w:hAnsi="仿宋"/>
                <w:sz w:val="28"/>
                <w:szCs w:val="28"/>
              </w:rPr>
            </w:pPr>
            <w:r>
              <w:rPr>
                <w:rFonts w:ascii="仿宋" w:eastAsia="仿宋" w:hAnsi="仿宋" w:hint="eastAsia"/>
                <w:sz w:val="28"/>
                <w:szCs w:val="28"/>
              </w:rPr>
              <w:t>合同类型</w:t>
            </w:r>
          </w:p>
        </w:tc>
        <w:tc>
          <w:tcPr>
            <w:tcW w:w="7547" w:type="dxa"/>
            <w:gridSpan w:val="4"/>
            <w:vAlign w:val="center"/>
          </w:tcPr>
          <w:p w:rsidR="00AA1D05" w:rsidRDefault="00B2145E" w:rsidP="00510A36">
            <w:pPr>
              <w:spacing w:line="360" w:lineRule="exact"/>
              <w:jc w:val="left"/>
              <w:rPr>
                <w:rFonts w:ascii="仿宋" w:eastAsia="仿宋" w:hAnsi="仿宋"/>
                <w:color w:val="FF0000"/>
                <w:sz w:val="28"/>
                <w:szCs w:val="28"/>
              </w:rPr>
            </w:pPr>
            <w:r>
              <w:rPr>
                <w:rFonts w:ascii="仿宋" w:eastAsia="仿宋" w:hAnsi="仿宋" w:hint="eastAsia"/>
                <w:color w:val="FF0000"/>
                <w:sz w:val="28"/>
                <w:szCs w:val="28"/>
              </w:rPr>
              <w:t>固定</w:t>
            </w:r>
            <w:r w:rsidR="00510A36">
              <w:rPr>
                <w:rFonts w:ascii="仿宋" w:eastAsia="仿宋" w:hAnsi="仿宋" w:hint="eastAsia"/>
                <w:color w:val="FF0000"/>
                <w:sz w:val="28"/>
                <w:szCs w:val="28"/>
              </w:rPr>
              <w:t>单</w:t>
            </w:r>
            <w:r>
              <w:rPr>
                <w:rFonts w:ascii="仿宋" w:eastAsia="仿宋" w:hAnsi="仿宋" w:hint="eastAsia"/>
                <w:color w:val="FF0000"/>
                <w:sz w:val="28"/>
                <w:szCs w:val="28"/>
              </w:rPr>
              <w:t>价合同</w:t>
            </w:r>
          </w:p>
        </w:tc>
      </w:tr>
      <w:tr w:rsidR="00AA1D05">
        <w:trPr>
          <w:trHeight w:hRule="exact" w:val="1954"/>
        </w:trPr>
        <w:tc>
          <w:tcPr>
            <w:tcW w:w="817" w:type="dxa"/>
            <w:vAlign w:val="center"/>
          </w:tcPr>
          <w:p w:rsidR="00AA1D05" w:rsidRDefault="00B2145E">
            <w:pPr>
              <w:jc w:val="center"/>
              <w:rPr>
                <w:rFonts w:ascii="仿宋" w:eastAsia="仿宋" w:hAnsi="仿宋"/>
                <w:sz w:val="28"/>
                <w:szCs w:val="28"/>
              </w:rPr>
            </w:pPr>
            <w:r>
              <w:rPr>
                <w:rFonts w:ascii="仿宋" w:eastAsia="仿宋" w:hAnsi="仿宋" w:hint="eastAsia"/>
                <w:sz w:val="28"/>
                <w:szCs w:val="28"/>
              </w:rPr>
              <w:t>6</w:t>
            </w:r>
          </w:p>
        </w:tc>
        <w:tc>
          <w:tcPr>
            <w:tcW w:w="1418" w:type="dxa"/>
            <w:vAlign w:val="center"/>
          </w:tcPr>
          <w:p w:rsidR="00AA1D05" w:rsidRDefault="00B2145E">
            <w:pPr>
              <w:spacing w:line="360" w:lineRule="exact"/>
              <w:jc w:val="left"/>
              <w:rPr>
                <w:rFonts w:ascii="仿宋" w:eastAsia="仿宋" w:hAnsi="仿宋"/>
                <w:sz w:val="28"/>
                <w:szCs w:val="28"/>
              </w:rPr>
            </w:pPr>
            <w:r>
              <w:rPr>
                <w:rFonts w:ascii="仿宋" w:eastAsia="仿宋" w:hAnsi="仿宋" w:hint="eastAsia"/>
                <w:sz w:val="28"/>
                <w:szCs w:val="28"/>
              </w:rPr>
              <w:t>招标文件澄清</w:t>
            </w:r>
          </w:p>
        </w:tc>
        <w:tc>
          <w:tcPr>
            <w:tcW w:w="7547" w:type="dxa"/>
            <w:gridSpan w:val="4"/>
            <w:vAlign w:val="center"/>
          </w:tcPr>
          <w:p w:rsidR="00AA1D05" w:rsidRDefault="00B2145E">
            <w:pPr>
              <w:adjustRightInd w:val="0"/>
              <w:snapToGrid w:val="0"/>
              <w:spacing w:line="360" w:lineRule="exact"/>
              <w:rPr>
                <w:rFonts w:ascii="仿宋" w:eastAsia="仿宋" w:hAnsi="仿宋"/>
                <w:sz w:val="28"/>
                <w:szCs w:val="28"/>
              </w:rPr>
            </w:pPr>
            <w:r>
              <w:rPr>
                <w:rFonts w:ascii="仿宋" w:eastAsia="仿宋" w:hAnsi="仿宋"/>
                <w:sz w:val="28"/>
                <w:szCs w:val="28"/>
              </w:rPr>
              <w:t>任何要求对招标文件进行澄清的投标人，均应在投标截止日叁天以前按投标邀请书中的地址，以书面形式</w:t>
            </w:r>
            <w:r>
              <w:rPr>
                <w:rFonts w:ascii="仿宋" w:eastAsia="仿宋" w:hAnsi="仿宋" w:hint="eastAsia"/>
                <w:sz w:val="28"/>
                <w:szCs w:val="28"/>
              </w:rPr>
              <w:t>或</w:t>
            </w:r>
            <w:r>
              <w:rPr>
                <w:rFonts w:ascii="仿宋" w:eastAsia="仿宋" w:hAnsi="仿宋"/>
                <w:sz w:val="28"/>
                <w:szCs w:val="28"/>
              </w:rPr>
              <w:t>电</w:t>
            </w:r>
            <w:r>
              <w:rPr>
                <w:rFonts w:ascii="仿宋" w:eastAsia="仿宋" w:hAnsi="仿宋" w:hint="eastAsia"/>
                <w:sz w:val="28"/>
                <w:szCs w:val="28"/>
              </w:rPr>
              <w:t>子邮件(照片、PDF文件)</w:t>
            </w:r>
            <w:r>
              <w:rPr>
                <w:rFonts w:ascii="仿宋" w:eastAsia="仿宋" w:hAnsi="仿宋"/>
                <w:sz w:val="28"/>
                <w:szCs w:val="28"/>
              </w:rPr>
              <w:t>等</w:t>
            </w:r>
            <w:r>
              <w:rPr>
                <w:rFonts w:ascii="仿宋" w:eastAsia="仿宋" w:hAnsi="仿宋" w:hint="eastAsia"/>
                <w:sz w:val="28"/>
                <w:szCs w:val="28"/>
              </w:rPr>
              <w:t>形式</w:t>
            </w:r>
            <w:r>
              <w:rPr>
                <w:rFonts w:ascii="仿宋" w:eastAsia="仿宋" w:hAnsi="仿宋"/>
                <w:sz w:val="28"/>
                <w:szCs w:val="28"/>
              </w:rPr>
              <w:t>通知招标方，招标方对投标截止叁天以前收到的任何澄清要求将以书面形式或其它合适的形式予以答复。</w:t>
            </w:r>
          </w:p>
        </w:tc>
      </w:tr>
      <w:tr w:rsidR="00AA1D05">
        <w:trPr>
          <w:trHeight w:val="512"/>
        </w:trPr>
        <w:tc>
          <w:tcPr>
            <w:tcW w:w="817" w:type="dxa"/>
            <w:vAlign w:val="center"/>
          </w:tcPr>
          <w:p w:rsidR="00AA1D05" w:rsidRDefault="00B2145E">
            <w:pPr>
              <w:jc w:val="center"/>
              <w:rPr>
                <w:rFonts w:ascii="仿宋" w:eastAsia="仿宋" w:hAnsi="仿宋"/>
                <w:sz w:val="28"/>
                <w:szCs w:val="28"/>
              </w:rPr>
            </w:pPr>
            <w:r>
              <w:rPr>
                <w:rFonts w:ascii="仿宋" w:eastAsia="仿宋" w:hAnsi="仿宋" w:hint="eastAsia"/>
                <w:sz w:val="28"/>
                <w:szCs w:val="28"/>
              </w:rPr>
              <w:t>7</w:t>
            </w:r>
          </w:p>
        </w:tc>
        <w:tc>
          <w:tcPr>
            <w:tcW w:w="1418" w:type="dxa"/>
            <w:vAlign w:val="center"/>
          </w:tcPr>
          <w:p w:rsidR="00AA1D05" w:rsidRDefault="00B2145E">
            <w:pPr>
              <w:spacing w:line="360" w:lineRule="exact"/>
              <w:jc w:val="left"/>
              <w:rPr>
                <w:rFonts w:ascii="仿宋" w:eastAsia="仿宋" w:hAnsi="仿宋"/>
                <w:sz w:val="28"/>
                <w:szCs w:val="28"/>
              </w:rPr>
            </w:pPr>
            <w:r>
              <w:rPr>
                <w:rFonts w:ascii="仿宋" w:eastAsia="仿宋" w:hAnsi="仿宋" w:hint="eastAsia"/>
                <w:sz w:val="28"/>
                <w:szCs w:val="28"/>
              </w:rPr>
              <w:t>招标文件修改</w:t>
            </w:r>
          </w:p>
        </w:tc>
        <w:tc>
          <w:tcPr>
            <w:tcW w:w="7547" w:type="dxa"/>
            <w:gridSpan w:val="4"/>
            <w:vAlign w:val="center"/>
          </w:tcPr>
          <w:p w:rsidR="00AA1D05" w:rsidRDefault="00B2145E">
            <w:pPr>
              <w:tabs>
                <w:tab w:val="left" w:pos="735"/>
              </w:tabs>
              <w:adjustRightInd w:val="0"/>
              <w:snapToGrid w:val="0"/>
              <w:spacing w:line="360" w:lineRule="exact"/>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在投标截止日期前的任何时候，无论出于何种原因，招标方可以主动或在</w:t>
            </w:r>
            <w:r>
              <w:rPr>
                <w:rFonts w:ascii="仿宋" w:eastAsia="仿宋" w:hAnsi="仿宋" w:hint="eastAsia"/>
                <w:sz w:val="28"/>
                <w:szCs w:val="28"/>
              </w:rPr>
              <w:t>接受</w:t>
            </w:r>
            <w:r>
              <w:rPr>
                <w:rFonts w:ascii="仿宋" w:eastAsia="仿宋" w:hAnsi="仿宋"/>
                <w:sz w:val="28"/>
                <w:szCs w:val="28"/>
              </w:rPr>
              <w:t>投标人提出的澄清问题</w:t>
            </w:r>
            <w:r>
              <w:rPr>
                <w:rFonts w:ascii="仿宋" w:eastAsia="仿宋" w:hAnsi="仿宋" w:hint="eastAsia"/>
                <w:sz w:val="28"/>
                <w:szCs w:val="28"/>
              </w:rPr>
              <w:t>后</w:t>
            </w:r>
            <w:r>
              <w:rPr>
                <w:rFonts w:ascii="仿宋" w:eastAsia="仿宋" w:hAnsi="仿宋"/>
                <w:sz w:val="28"/>
                <w:szCs w:val="28"/>
              </w:rPr>
              <w:t>对招标文件进行修改。招标文件的修改书将构成招标文件的一部份。</w:t>
            </w:r>
          </w:p>
          <w:p w:rsidR="00AA1D05" w:rsidRDefault="00B2145E">
            <w:pPr>
              <w:tabs>
                <w:tab w:val="left" w:pos="735"/>
              </w:tabs>
              <w:adjustRightInd w:val="0"/>
              <w:snapToGrid w:val="0"/>
              <w:spacing w:line="360" w:lineRule="exact"/>
              <w:rPr>
                <w:rFonts w:ascii="仿宋" w:eastAsia="仿宋" w:hAnsi="仿宋"/>
                <w:sz w:val="28"/>
                <w:szCs w:val="28"/>
              </w:rPr>
            </w:pPr>
            <w:r>
              <w:rPr>
                <w:rFonts w:ascii="仿宋" w:eastAsia="仿宋" w:hAnsi="仿宋" w:hint="eastAsia"/>
                <w:sz w:val="28"/>
                <w:szCs w:val="28"/>
              </w:rPr>
              <w:t>2、</w:t>
            </w:r>
            <w:r>
              <w:rPr>
                <w:rFonts w:ascii="仿宋" w:eastAsia="仿宋" w:hAnsi="仿宋"/>
                <w:sz w:val="28"/>
                <w:szCs w:val="28"/>
              </w:rPr>
              <w:t>对招标文件的修改，将以书面、传真</w:t>
            </w:r>
            <w:r>
              <w:rPr>
                <w:rFonts w:ascii="仿宋" w:eastAsia="仿宋" w:hAnsi="仿宋" w:hint="eastAsia"/>
                <w:sz w:val="28"/>
                <w:szCs w:val="28"/>
              </w:rPr>
              <w:t>、电子邮件</w:t>
            </w:r>
            <w:r>
              <w:rPr>
                <w:rFonts w:ascii="仿宋" w:eastAsia="仿宋" w:hAnsi="仿宋"/>
                <w:sz w:val="28"/>
                <w:szCs w:val="28"/>
              </w:rPr>
              <w:t>的形式通知已获取招标文件的</w:t>
            </w:r>
            <w:r>
              <w:rPr>
                <w:rFonts w:ascii="仿宋" w:eastAsia="仿宋" w:hAnsi="仿宋" w:hint="eastAsia"/>
                <w:sz w:val="28"/>
                <w:szCs w:val="28"/>
              </w:rPr>
              <w:t>投标人</w:t>
            </w:r>
            <w:r>
              <w:rPr>
                <w:rFonts w:ascii="仿宋" w:eastAsia="仿宋" w:hAnsi="仿宋"/>
                <w:sz w:val="28"/>
                <w:szCs w:val="28"/>
              </w:rPr>
              <w:t>，补充文件作为招标文件的组成部分，对所有投标方有相同的约束力。</w:t>
            </w:r>
          </w:p>
          <w:p w:rsidR="00AA1D05" w:rsidRDefault="00B2145E">
            <w:pPr>
              <w:tabs>
                <w:tab w:val="left" w:pos="720"/>
              </w:tabs>
              <w:adjustRightInd w:val="0"/>
              <w:snapToGrid w:val="0"/>
              <w:spacing w:line="300" w:lineRule="exact"/>
              <w:rPr>
                <w:rFonts w:ascii="仿宋" w:eastAsia="仿宋" w:hAnsi="仿宋"/>
                <w:sz w:val="28"/>
                <w:szCs w:val="28"/>
              </w:rPr>
            </w:pPr>
            <w:r>
              <w:rPr>
                <w:rFonts w:ascii="仿宋" w:eastAsia="仿宋" w:hAnsi="仿宋" w:hint="eastAsia"/>
                <w:sz w:val="28"/>
                <w:szCs w:val="28"/>
              </w:rPr>
              <w:t>3、</w:t>
            </w:r>
            <w:r>
              <w:rPr>
                <w:rFonts w:ascii="仿宋" w:eastAsia="仿宋" w:hAnsi="仿宋"/>
                <w:sz w:val="28"/>
                <w:szCs w:val="28"/>
              </w:rPr>
              <w:t>为使投标人编写投标文件时有充分时间对招标文件的修改部分进行研究，招标方可以自行决定，酌情延长投标截止日期。</w:t>
            </w:r>
          </w:p>
        </w:tc>
      </w:tr>
      <w:tr w:rsidR="00AA1D05">
        <w:trPr>
          <w:trHeight w:val="450"/>
        </w:trPr>
        <w:tc>
          <w:tcPr>
            <w:tcW w:w="817" w:type="dxa"/>
            <w:vAlign w:val="center"/>
          </w:tcPr>
          <w:p w:rsidR="00AA1D05" w:rsidRDefault="00B2145E">
            <w:pPr>
              <w:spacing w:line="288" w:lineRule="auto"/>
              <w:jc w:val="center"/>
              <w:rPr>
                <w:rFonts w:ascii="仿宋" w:eastAsia="仿宋" w:hAnsi="仿宋"/>
                <w:sz w:val="28"/>
                <w:szCs w:val="28"/>
              </w:rPr>
            </w:pPr>
            <w:r>
              <w:rPr>
                <w:rFonts w:ascii="仿宋" w:eastAsia="仿宋" w:hAnsi="仿宋" w:hint="eastAsia"/>
                <w:sz w:val="28"/>
                <w:szCs w:val="28"/>
              </w:rPr>
              <w:t>8</w:t>
            </w:r>
          </w:p>
        </w:tc>
        <w:tc>
          <w:tcPr>
            <w:tcW w:w="1418" w:type="dxa"/>
            <w:vAlign w:val="center"/>
          </w:tcPr>
          <w:p w:rsidR="00AA1D05" w:rsidRDefault="00B2145E">
            <w:pPr>
              <w:pStyle w:val="a6"/>
              <w:tabs>
                <w:tab w:val="left" w:pos="840"/>
              </w:tabs>
              <w:spacing w:after="20" w:line="300" w:lineRule="exact"/>
              <w:jc w:val="center"/>
              <w:rPr>
                <w:rFonts w:ascii="仿宋" w:eastAsia="仿宋" w:hAnsi="仿宋"/>
                <w:bCs/>
                <w:sz w:val="28"/>
                <w:szCs w:val="28"/>
              </w:rPr>
            </w:pPr>
            <w:r>
              <w:rPr>
                <w:rFonts w:ascii="仿宋" w:eastAsia="仿宋" w:hAnsi="仿宋" w:hint="eastAsia"/>
                <w:sz w:val="28"/>
                <w:szCs w:val="28"/>
              </w:rPr>
              <w:t>投标文件递交方式</w:t>
            </w:r>
          </w:p>
        </w:tc>
        <w:tc>
          <w:tcPr>
            <w:tcW w:w="7547" w:type="dxa"/>
            <w:gridSpan w:val="4"/>
            <w:vAlign w:val="center"/>
          </w:tcPr>
          <w:p w:rsidR="00AA1D05" w:rsidRDefault="00B2145E">
            <w:pPr>
              <w:spacing w:line="360" w:lineRule="exact"/>
              <w:jc w:val="left"/>
              <w:rPr>
                <w:rFonts w:ascii="仿宋" w:eastAsia="仿宋" w:hAnsi="仿宋"/>
                <w:sz w:val="28"/>
                <w:szCs w:val="28"/>
              </w:rPr>
            </w:pPr>
            <w:r>
              <w:rPr>
                <w:rFonts w:ascii="仿宋" w:eastAsia="仿宋" w:hAnsi="仿宋" w:hint="eastAsia"/>
                <w:sz w:val="28"/>
                <w:szCs w:val="28"/>
              </w:rPr>
              <w:t>1、纸质文件：投标人将投标文件在投标截止时间前送达或邮寄至开标地点。迟到的投标文件将被拒绝。</w:t>
            </w:r>
          </w:p>
          <w:p w:rsidR="00AA1D05" w:rsidRDefault="00B2145E">
            <w:pPr>
              <w:spacing w:line="360" w:lineRule="exact"/>
              <w:jc w:val="left"/>
              <w:rPr>
                <w:rFonts w:ascii="仿宋" w:eastAsia="仿宋" w:hAnsi="仿宋"/>
                <w:sz w:val="28"/>
                <w:szCs w:val="28"/>
              </w:rPr>
            </w:pPr>
            <w:r>
              <w:rPr>
                <w:rFonts w:ascii="仿宋" w:eastAsia="仿宋" w:hAnsi="仿宋" w:hint="eastAsia"/>
                <w:sz w:val="28"/>
                <w:szCs w:val="28"/>
              </w:rPr>
              <w:t>2、电子文件：投标人用U盘将电子版投标文件在投标截止时间前递交至开标地点（与纸质投标文件一起）或发送至招标方指定邮箱（HYST-ZB3@hysteeltube.com</w:t>
            </w:r>
            <w:r>
              <w:rPr>
                <w:rFonts w:ascii="仿宋" w:eastAsia="仿宋" w:hAnsi="仿宋"/>
                <w:sz w:val="28"/>
                <w:szCs w:val="28"/>
              </w:rPr>
              <w:t>）</w:t>
            </w:r>
            <w:r>
              <w:rPr>
                <w:rFonts w:ascii="仿宋" w:eastAsia="仿宋" w:hAnsi="仿宋" w:hint="eastAsia"/>
                <w:sz w:val="28"/>
                <w:szCs w:val="28"/>
              </w:rPr>
              <w:t>。</w:t>
            </w:r>
          </w:p>
          <w:p w:rsidR="00AA1D05" w:rsidRDefault="00B2145E">
            <w:pPr>
              <w:spacing w:line="360" w:lineRule="exact"/>
              <w:jc w:val="left"/>
              <w:rPr>
                <w:rFonts w:ascii="仿宋" w:eastAsia="仿宋" w:hAnsi="仿宋"/>
                <w:sz w:val="28"/>
                <w:szCs w:val="28"/>
              </w:rPr>
            </w:pPr>
            <w:r>
              <w:rPr>
                <w:rFonts w:ascii="仿宋" w:eastAsia="仿宋" w:hAnsi="仿宋" w:hint="eastAsia"/>
                <w:sz w:val="28"/>
                <w:szCs w:val="28"/>
              </w:rPr>
              <w:t>3、采用电子邮件方式投标的，迟到的投标文件及发错邮箱的投标文件将被拒绝(视同废标)。</w:t>
            </w:r>
            <w:r>
              <w:rPr>
                <w:rFonts w:ascii="仿宋" w:eastAsia="仿宋" w:hAnsi="仿宋" w:hint="eastAsia"/>
                <w:b/>
                <w:color w:val="FF0000"/>
                <w:sz w:val="28"/>
                <w:szCs w:val="28"/>
              </w:rPr>
              <w:t>(因疫情影响，本次招标只接受邮件或邮寄的形式投标，不接受现场投标，敬请谅解。)</w:t>
            </w:r>
          </w:p>
        </w:tc>
      </w:tr>
      <w:tr w:rsidR="00AA1D05">
        <w:trPr>
          <w:trHeight w:val="1178"/>
        </w:trPr>
        <w:tc>
          <w:tcPr>
            <w:tcW w:w="817" w:type="dxa"/>
            <w:vAlign w:val="center"/>
          </w:tcPr>
          <w:p w:rsidR="00AA1D05" w:rsidRDefault="00B2145E">
            <w:pPr>
              <w:jc w:val="center"/>
              <w:rPr>
                <w:rFonts w:ascii="仿宋" w:eastAsia="仿宋" w:hAnsi="仿宋"/>
                <w:sz w:val="28"/>
                <w:szCs w:val="28"/>
              </w:rPr>
            </w:pPr>
            <w:r>
              <w:rPr>
                <w:rFonts w:ascii="仿宋" w:eastAsia="仿宋" w:hAnsi="仿宋" w:hint="eastAsia"/>
                <w:sz w:val="28"/>
                <w:szCs w:val="28"/>
              </w:rPr>
              <w:t>9</w:t>
            </w:r>
          </w:p>
        </w:tc>
        <w:tc>
          <w:tcPr>
            <w:tcW w:w="1418" w:type="dxa"/>
            <w:vAlign w:val="center"/>
          </w:tcPr>
          <w:p w:rsidR="00AA1D05" w:rsidRDefault="00B2145E">
            <w:pPr>
              <w:jc w:val="center"/>
              <w:rPr>
                <w:rFonts w:ascii="仿宋" w:eastAsia="仿宋" w:hAnsi="仿宋"/>
                <w:sz w:val="28"/>
                <w:szCs w:val="28"/>
              </w:rPr>
            </w:pPr>
            <w:r>
              <w:rPr>
                <w:rFonts w:ascii="仿宋" w:eastAsia="仿宋" w:hAnsi="仿宋" w:hint="eastAsia"/>
                <w:sz w:val="28"/>
                <w:szCs w:val="28"/>
              </w:rPr>
              <w:t>投标文件构成</w:t>
            </w:r>
          </w:p>
        </w:tc>
        <w:tc>
          <w:tcPr>
            <w:tcW w:w="7547" w:type="dxa"/>
            <w:gridSpan w:val="4"/>
            <w:vAlign w:val="center"/>
          </w:tcPr>
          <w:p w:rsidR="00AA1D05" w:rsidRDefault="00B2145E">
            <w:pPr>
              <w:spacing w:line="360" w:lineRule="exact"/>
              <w:jc w:val="left"/>
              <w:rPr>
                <w:rFonts w:ascii="仿宋" w:eastAsia="仿宋" w:hAnsi="仿宋"/>
                <w:sz w:val="28"/>
                <w:szCs w:val="28"/>
              </w:rPr>
            </w:pPr>
            <w:r>
              <w:rPr>
                <w:rFonts w:ascii="仿宋" w:eastAsia="仿宋" w:hAnsi="仿宋" w:hint="eastAsia"/>
                <w:sz w:val="28"/>
                <w:szCs w:val="28"/>
              </w:rPr>
              <w:t>开标时要求提交的投标文件资料如下：</w:t>
            </w:r>
          </w:p>
          <w:p w:rsidR="00AA1D05" w:rsidRDefault="00B2145E">
            <w:pPr>
              <w:tabs>
                <w:tab w:val="left" w:pos="851"/>
                <w:tab w:val="left" w:pos="993"/>
              </w:tabs>
              <w:adjustRightInd w:val="0"/>
              <w:snapToGrid w:val="0"/>
              <w:spacing w:line="360" w:lineRule="exact"/>
              <w:rPr>
                <w:rFonts w:ascii="仿宋" w:eastAsia="仿宋" w:hAnsi="仿宋"/>
                <w:sz w:val="28"/>
                <w:szCs w:val="28"/>
              </w:rPr>
            </w:pPr>
            <w:r>
              <w:rPr>
                <w:rFonts w:ascii="仿宋" w:eastAsia="仿宋" w:hAnsi="仿宋" w:hint="eastAsia"/>
                <w:sz w:val="28"/>
                <w:szCs w:val="28"/>
              </w:rPr>
              <w:t>第一部分　商务文件，主要包括</w:t>
            </w:r>
            <w:r>
              <w:rPr>
                <w:rFonts w:ascii="仿宋" w:eastAsia="仿宋" w:hAnsi="仿宋"/>
                <w:sz w:val="28"/>
                <w:szCs w:val="28"/>
              </w:rPr>
              <w:t>投标函</w:t>
            </w:r>
            <w:r>
              <w:rPr>
                <w:rFonts w:ascii="仿宋" w:eastAsia="仿宋" w:hAnsi="仿宋" w:hint="eastAsia"/>
                <w:sz w:val="28"/>
                <w:szCs w:val="28"/>
              </w:rPr>
              <w:t>（</w:t>
            </w:r>
            <w:r>
              <w:rPr>
                <w:rFonts w:ascii="仿宋" w:eastAsia="仿宋" w:hAnsi="仿宋"/>
                <w:sz w:val="28"/>
                <w:szCs w:val="28"/>
              </w:rPr>
              <w:t>按投标函格式填写</w:t>
            </w:r>
            <w:r>
              <w:rPr>
                <w:rFonts w:ascii="仿宋" w:eastAsia="仿宋" w:hAnsi="仿宋" w:hint="eastAsia"/>
                <w:sz w:val="28"/>
                <w:szCs w:val="28"/>
              </w:rPr>
              <w:t>）</w:t>
            </w:r>
            <w:r>
              <w:rPr>
                <w:rFonts w:ascii="仿宋" w:eastAsia="仿宋" w:hAnsi="仿宋"/>
                <w:sz w:val="28"/>
                <w:szCs w:val="28"/>
              </w:rPr>
              <w:t>；投标报价表</w:t>
            </w:r>
            <w:r>
              <w:rPr>
                <w:rFonts w:ascii="仿宋" w:eastAsia="仿宋" w:hAnsi="仿宋" w:hint="eastAsia"/>
                <w:sz w:val="28"/>
                <w:szCs w:val="28"/>
              </w:rPr>
              <w:t>（</w:t>
            </w:r>
            <w:r>
              <w:rPr>
                <w:rFonts w:ascii="仿宋" w:eastAsia="仿宋" w:hAnsi="仿宋"/>
                <w:sz w:val="28"/>
                <w:szCs w:val="28"/>
              </w:rPr>
              <w:t>按照要求填写</w:t>
            </w:r>
            <w:r>
              <w:rPr>
                <w:rFonts w:ascii="仿宋" w:eastAsia="仿宋" w:hAnsi="仿宋" w:hint="eastAsia"/>
                <w:sz w:val="28"/>
                <w:szCs w:val="28"/>
              </w:rPr>
              <w:t>）</w:t>
            </w:r>
            <w:r>
              <w:rPr>
                <w:rFonts w:ascii="仿宋" w:eastAsia="仿宋" w:hAnsi="仿宋"/>
                <w:sz w:val="28"/>
                <w:szCs w:val="28"/>
              </w:rPr>
              <w:t>；</w:t>
            </w:r>
          </w:p>
          <w:p w:rsidR="00AA1D05" w:rsidRDefault="00B2145E">
            <w:pPr>
              <w:tabs>
                <w:tab w:val="left" w:pos="851"/>
                <w:tab w:val="left" w:pos="993"/>
              </w:tabs>
              <w:adjustRightInd w:val="0"/>
              <w:snapToGrid w:val="0"/>
              <w:spacing w:line="360" w:lineRule="exact"/>
              <w:rPr>
                <w:rFonts w:ascii="仿宋" w:eastAsia="仿宋" w:hAnsi="仿宋"/>
                <w:sz w:val="28"/>
                <w:szCs w:val="28"/>
              </w:rPr>
            </w:pPr>
            <w:r>
              <w:rPr>
                <w:rFonts w:ascii="仿宋" w:eastAsia="仿宋" w:hAnsi="仿宋" w:hint="eastAsia"/>
                <w:sz w:val="28"/>
                <w:szCs w:val="28"/>
              </w:rPr>
              <w:t>开标一览表</w:t>
            </w:r>
            <w:r>
              <w:rPr>
                <w:rFonts w:ascii="仿宋" w:eastAsia="仿宋" w:hAnsi="仿宋"/>
                <w:sz w:val="28"/>
                <w:szCs w:val="28"/>
              </w:rPr>
              <w:t>(</w:t>
            </w:r>
            <w:r>
              <w:rPr>
                <w:rFonts w:ascii="仿宋" w:eastAsia="仿宋" w:hAnsi="仿宋" w:hint="eastAsia"/>
                <w:sz w:val="28"/>
                <w:szCs w:val="28"/>
              </w:rPr>
              <w:t>用于唱标</w:t>
            </w:r>
            <w:r>
              <w:rPr>
                <w:rFonts w:ascii="仿宋" w:eastAsia="仿宋" w:hAnsi="仿宋"/>
                <w:sz w:val="28"/>
                <w:szCs w:val="28"/>
              </w:rPr>
              <w:t>)</w:t>
            </w:r>
            <w:r>
              <w:rPr>
                <w:rFonts w:ascii="仿宋" w:eastAsia="仿宋" w:hAnsi="仿宋" w:hint="eastAsia"/>
                <w:sz w:val="28"/>
                <w:szCs w:val="28"/>
              </w:rPr>
              <w:t>；</w:t>
            </w:r>
            <w:r>
              <w:rPr>
                <w:rFonts w:ascii="仿宋" w:eastAsia="仿宋" w:hAnsi="仿宋"/>
                <w:sz w:val="28"/>
                <w:szCs w:val="28"/>
              </w:rPr>
              <w:t>投标人资格证明文件</w:t>
            </w:r>
            <w:r>
              <w:rPr>
                <w:rFonts w:ascii="仿宋" w:eastAsia="仿宋" w:hAnsi="仿宋" w:hint="eastAsia"/>
                <w:sz w:val="28"/>
                <w:szCs w:val="28"/>
              </w:rPr>
              <w:t>；</w:t>
            </w:r>
          </w:p>
          <w:p w:rsidR="00AA1D05" w:rsidRDefault="00B2145E">
            <w:pPr>
              <w:tabs>
                <w:tab w:val="left" w:pos="851"/>
                <w:tab w:val="left" w:pos="993"/>
              </w:tabs>
              <w:adjustRightInd w:val="0"/>
              <w:snapToGrid w:val="0"/>
              <w:spacing w:line="360" w:lineRule="exact"/>
              <w:rPr>
                <w:rFonts w:ascii="仿宋" w:eastAsia="仿宋" w:hAnsi="仿宋"/>
                <w:sz w:val="28"/>
                <w:szCs w:val="28"/>
              </w:rPr>
            </w:pPr>
            <w:r>
              <w:rPr>
                <w:rFonts w:ascii="仿宋" w:eastAsia="仿宋" w:hAnsi="仿宋" w:hint="eastAsia"/>
                <w:sz w:val="28"/>
                <w:szCs w:val="28"/>
              </w:rPr>
              <w:lastRenderedPageBreak/>
              <w:t>物料/货物</w:t>
            </w:r>
            <w:r>
              <w:rPr>
                <w:rFonts w:ascii="仿宋" w:eastAsia="仿宋" w:hAnsi="仿宋"/>
                <w:sz w:val="28"/>
                <w:szCs w:val="28"/>
              </w:rPr>
              <w:t>证明文件</w:t>
            </w:r>
            <w:r>
              <w:rPr>
                <w:rFonts w:ascii="仿宋" w:eastAsia="仿宋" w:hAnsi="仿宋" w:hint="eastAsia"/>
                <w:sz w:val="28"/>
                <w:szCs w:val="28"/>
              </w:rPr>
              <w:t>；</w:t>
            </w:r>
            <w:r>
              <w:rPr>
                <w:rFonts w:ascii="仿宋" w:eastAsia="仿宋" w:hAnsi="仿宋"/>
                <w:sz w:val="28"/>
                <w:szCs w:val="28"/>
              </w:rPr>
              <w:t>投标保证金</w:t>
            </w:r>
            <w:r>
              <w:rPr>
                <w:rFonts w:ascii="仿宋" w:eastAsia="仿宋" w:hAnsi="仿宋" w:hint="eastAsia"/>
                <w:sz w:val="28"/>
                <w:szCs w:val="28"/>
              </w:rPr>
              <w:t>；</w:t>
            </w:r>
            <w:r>
              <w:rPr>
                <w:rFonts w:ascii="仿宋" w:eastAsia="仿宋" w:hAnsi="仿宋"/>
                <w:sz w:val="28"/>
                <w:szCs w:val="28"/>
              </w:rPr>
              <w:t>偏离表</w:t>
            </w:r>
            <w:r>
              <w:rPr>
                <w:rFonts w:ascii="仿宋" w:eastAsia="仿宋" w:hAnsi="仿宋" w:hint="eastAsia"/>
                <w:sz w:val="28"/>
                <w:szCs w:val="28"/>
              </w:rPr>
              <w:t>；</w:t>
            </w:r>
            <w:r>
              <w:rPr>
                <w:rFonts w:ascii="仿宋" w:eastAsia="仿宋" w:hAnsi="仿宋"/>
                <w:sz w:val="28"/>
                <w:szCs w:val="28"/>
              </w:rPr>
              <w:t>投标单位情况介绍；投标单位认为需提供的其他有关资料</w:t>
            </w:r>
            <w:r>
              <w:rPr>
                <w:rFonts w:ascii="仿宋" w:eastAsia="仿宋" w:hAnsi="仿宋" w:hint="eastAsia"/>
                <w:sz w:val="28"/>
                <w:szCs w:val="28"/>
              </w:rPr>
              <w:t>等。</w:t>
            </w:r>
          </w:p>
          <w:p w:rsidR="00AA1D05" w:rsidRDefault="00B2145E">
            <w:pPr>
              <w:tabs>
                <w:tab w:val="left" w:pos="851"/>
                <w:tab w:val="left" w:pos="1050"/>
              </w:tabs>
              <w:adjustRightInd w:val="0"/>
              <w:snapToGrid w:val="0"/>
              <w:spacing w:line="360" w:lineRule="exact"/>
              <w:rPr>
                <w:rFonts w:ascii="仿宋" w:eastAsia="仿宋" w:hAnsi="仿宋"/>
                <w:sz w:val="28"/>
                <w:szCs w:val="28"/>
              </w:rPr>
            </w:pPr>
            <w:r>
              <w:rPr>
                <w:rFonts w:ascii="仿宋" w:eastAsia="仿宋" w:hAnsi="仿宋" w:hint="eastAsia"/>
                <w:sz w:val="28"/>
                <w:szCs w:val="28"/>
              </w:rPr>
              <w:t>第二部分 技术文件，主要包括物料/货物名称、供货范围；物料/货物主要技术、性能和质量参数；主要原材料说明（自制或外购，外购的应提供供应厂家的资质证明文件）；</w:t>
            </w:r>
            <w:r>
              <w:rPr>
                <w:rFonts w:ascii="仿宋" w:eastAsia="仿宋" w:hAnsi="仿宋"/>
                <w:sz w:val="28"/>
                <w:szCs w:val="28"/>
              </w:rPr>
              <w:t>制造标准</w:t>
            </w:r>
            <w:r>
              <w:rPr>
                <w:rFonts w:ascii="仿宋" w:eastAsia="仿宋" w:hAnsi="仿宋" w:hint="eastAsia"/>
                <w:sz w:val="28"/>
                <w:szCs w:val="28"/>
              </w:rPr>
              <w:t>/验收标准；交货进度安排；</w:t>
            </w:r>
            <w:r>
              <w:rPr>
                <w:rFonts w:ascii="仿宋" w:eastAsia="仿宋" w:hAnsi="仿宋"/>
                <w:sz w:val="28"/>
                <w:szCs w:val="28"/>
              </w:rPr>
              <w:t>售后服务</w:t>
            </w:r>
            <w:r>
              <w:rPr>
                <w:rFonts w:ascii="仿宋" w:eastAsia="仿宋" w:hAnsi="仿宋" w:hint="eastAsia"/>
                <w:sz w:val="28"/>
                <w:szCs w:val="28"/>
              </w:rPr>
              <w:t>；资料交付；</w:t>
            </w:r>
            <w:r>
              <w:rPr>
                <w:rFonts w:ascii="仿宋" w:eastAsia="仿宋" w:hAnsi="仿宋"/>
                <w:sz w:val="28"/>
                <w:szCs w:val="28"/>
              </w:rPr>
              <w:t>投标方的合理化建议</w:t>
            </w:r>
            <w:r>
              <w:rPr>
                <w:rFonts w:ascii="仿宋" w:eastAsia="仿宋" w:hAnsi="仿宋" w:hint="eastAsia"/>
                <w:sz w:val="28"/>
                <w:szCs w:val="28"/>
              </w:rPr>
              <w:t>；</w:t>
            </w:r>
            <w:r>
              <w:rPr>
                <w:rFonts w:ascii="仿宋" w:eastAsia="仿宋" w:hAnsi="仿宋"/>
                <w:sz w:val="28"/>
                <w:szCs w:val="28"/>
              </w:rPr>
              <w:t>投标方认为需要的其它内容</w:t>
            </w:r>
            <w:r>
              <w:rPr>
                <w:rFonts w:ascii="仿宋" w:eastAsia="仿宋" w:hAnsi="仿宋" w:hint="eastAsia"/>
                <w:sz w:val="28"/>
                <w:szCs w:val="28"/>
              </w:rPr>
              <w:t>等</w:t>
            </w:r>
            <w:r>
              <w:rPr>
                <w:rFonts w:ascii="仿宋" w:eastAsia="仿宋" w:hAnsi="仿宋"/>
                <w:sz w:val="28"/>
                <w:szCs w:val="28"/>
              </w:rPr>
              <w:t>。</w:t>
            </w:r>
          </w:p>
        </w:tc>
      </w:tr>
      <w:tr w:rsidR="00AA1D05">
        <w:trPr>
          <w:trHeight w:val="229"/>
        </w:trPr>
        <w:tc>
          <w:tcPr>
            <w:tcW w:w="817" w:type="dxa"/>
            <w:vAlign w:val="center"/>
          </w:tcPr>
          <w:p w:rsidR="00AA1D05" w:rsidRDefault="00B2145E">
            <w:pPr>
              <w:jc w:val="center"/>
              <w:rPr>
                <w:rFonts w:ascii="仿宋" w:eastAsia="仿宋" w:hAnsi="仿宋"/>
                <w:sz w:val="28"/>
                <w:szCs w:val="28"/>
              </w:rPr>
            </w:pPr>
            <w:r>
              <w:rPr>
                <w:rFonts w:ascii="仿宋" w:eastAsia="仿宋" w:hAnsi="仿宋" w:hint="eastAsia"/>
                <w:sz w:val="28"/>
                <w:szCs w:val="28"/>
              </w:rPr>
              <w:lastRenderedPageBreak/>
              <w:t>10</w:t>
            </w:r>
          </w:p>
        </w:tc>
        <w:tc>
          <w:tcPr>
            <w:tcW w:w="1418" w:type="dxa"/>
            <w:vAlign w:val="center"/>
          </w:tcPr>
          <w:p w:rsidR="00AA1D05" w:rsidRDefault="00B2145E">
            <w:pPr>
              <w:spacing w:line="288" w:lineRule="auto"/>
              <w:jc w:val="left"/>
              <w:rPr>
                <w:rFonts w:ascii="仿宋" w:eastAsia="仿宋" w:hAnsi="仿宋"/>
                <w:sz w:val="28"/>
                <w:szCs w:val="28"/>
              </w:rPr>
            </w:pPr>
            <w:r>
              <w:rPr>
                <w:rFonts w:ascii="仿宋" w:eastAsia="仿宋" w:hAnsi="仿宋" w:hint="eastAsia"/>
                <w:bCs/>
                <w:sz w:val="28"/>
                <w:szCs w:val="28"/>
              </w:rPr>
              <w:t>费用承担</w:t>
            </w:r>
          </w:p>
        </w:tc>
        <w:tc>
          <w:tcPr>
            <w:tcW w:w="7547" w:type="dxa"/>
            <w:gridSpan w:val="4"/>
            <w:vAlign w:val="center"/>
          </w:tcPr>
          <w:p w:rsidR="00AA1D05" w:rsidRDefault="00B2145E">
            <w:pPr>
              <w:spacing w:line="360" w:lineRule="exact"/>
              <w:jc w:val="left"/>
              <w:rPr>
                <w:rFonts w:ascii="仿宋" w:eastAsia="仿宋" w:hAnsi="仿宋"/>
                <w:sz w:val="28"/>
                <w:szCs w:val="28"/>
              </w:rPr>
            </w:pPr>
            <w:r>
              <w:rPr>
                <w:rFonts w:ascii="仿宋" w:eastAsia="仿宋" w:hAnsi="仿宋" w:hint="eastAsia"/>
                <w:sz w:val="28"/>
                <w:szCs w:val="28"/>
              </w:rPr>
              <w:t>投标人</w:t>
            </w:r>
            <w:r>
              <w:rPr>
                <w:rFonts w:ascii="仿宋" w:eastAsia="仿宋" w:hAnsi="仿宋"/>
                <w:sz w:val="28"/>
                <w:szCs w:val="28"/>
              </w:rPr>
              <w:t>应承担所有与编写和提交投标文件有关的费用，不论投标的结果如何，招标方在任何情况下均无义务和责任承担这些费用。</w:t>
            </w:r>
          </w:p>
        </w:tc>
      </w:tr>
      <w:tr w:rsidR="00AA1D05">
        <w:trPr>
          <w:trHeight w:val="229"/>
        </w:trPr>
        <w:tc>
          <w:tcPr>
            <w:tcW w:w="817" w:type="dxa"/>
            <w:vAlign w:val="center"/>
          </w:tcPr>
          <w:p w:rsidR="00AA1D05" w:rsidRDefault="00B2145E">
            <w:pPr>
              <w:jc w:val="center"/>
              <w:rPr>
                <w:rFonts w:ascii="仿宋" w:eastAsia="仿宋" w:hAnsi="仿宋"/>
                <w:sz w:val="28"/>
                <w:szCs w:val="28"/>
              </w:rPr>
            </w:pPr>
            <w:r>
              <w:rPr>
                <w:rFonts w:ascii="仿宋" w:eastAsia="仿宋" w:hAnsi="仿宋" w:hint="eastAsia"/>
                <w:sz w:val="28"/>
                <w:szCs w:val="28"/>
              </w:rPr>
              <w:t>11</w:t>
            </w:r>
          </w:p>
        </w:tc>
        <w:tc>
          <w:tcPr>
            <w:tcW w:w="1418" w:type="dxa"/>
            <w:vAlign w:val="center"/>
          </w:tcPr>
          <w:p w:rsidR="00AA1D05" w:rsidRDefault="00B2145E">
            <w:pPr>
              <w:spacing w:line="288" w:lineRule="auto"/>
              <w:jc w:val="left"/>
              <w:rPr>
                <w:rFonts w:ascii="仿宋" w:eastAsia="仿宋" w:hAnsi="仿宋"/>
                <w:sz w:val="28"/>
                <w:szCs w:val="28"/>
              </w:rPr>
            </w:pPr>
            <w:r>
              <w:rPr>
                <w:rFonts w:ascii="仿宋" w:eastAsia="仿宋" w:hAnsi="仿宋" w:hint="eastAsia"/>
                <w:bCs/>
                <w:sz w:val="28"/>
                <w:szCs w:val="28"/>
              </w:rPr>
              <w:t>保密</w:t>
            </w:r>
          </w:p>
        </w:tc>
        <w:tc>
          <w:tcPr>
            <w:tcW w:w="7547" w:type="dxa"/>
            <w:gridSpan w:val="4"/>
            <w:vAlign w:val="center"/>
          </w:tcPr>
          <w:p w:rsidR="00AA1D05" w:rsidRDefault="00B2145E">
            <w:pPr>
              <w:spacing w:line="360" w:lineRule="exact"/>
              <w:jc w:val="left"/>
              <w:rPr>
                <w:rFonts w:ascii="仿宋" w:eastAsia="仿宋" w:hAnsi="仿宋"/>
                <w:sz w:val="28"/>
                <w:szCs w:val="28"/>
              </w:rPr>
            </w:pPr>
            <w:r>
              <w:rPr>
                <w:rFonts w:ascii="仿宋" w:eastAsia="仿宋" w:hAnsi="仿宋" w:hint="eastAsia"/>
                <w:sz w:val="28"/>
                <w:szCs w:val="28"/>
              </w:rPr>
              <w:t>参与招标投标活动的各方应对招标文件和投标文件中的商业和技术等资料保密，违者应对由此造成的后果承担法律责任。</w:t>
            </w:r>
          </w:p>
        </w:tc>
      </w:tr>
      <w:tr w:rsidR="00AA1D05">
        <w:trPr>
          <w:trHeight w:val="229"/>
        </w:trPr>
        <w:tc>
          <w:tcPr>
            <w:tcW w:w="817" w:type="dxa"/>
            <w:vAlign w:val="center"/>
          </w:tcPr>
          <w:p w:rsidR="00AA1D05" w:rsidRDefault="00B2145E">
            <w:pPr>
              <w:jc w:val="center"/>
              <w:rPr>
                <w:rFonts w:ascii="仿宋" w:eastAsia="仿宋" w:hAnsi="仿宋"/>
                <w:sz w:val="28"/>
                <w:szCs w:val="28"/>
              </w:rPr>
            </w:pPr>
            <w:r>
              <w:rPr>
                <w:rFonts w:ascii="仿宋" w:eastAsia="仿宋" w:hAnsi="仿宋" w:hint="eastAsia"/>
                <w:sz w:val="28"/>
                <w:szCs w:val="28"/>
              </w:rPr>
              <w:t>12</w:t>
            </w:r>
          </w:p>
        </w:tc>
        <w:tc>
          <w:tcPr>
            <w:tcW w:w="1418" w:type="dxa"/>
            <w:vAlign w:val="center"/>
          </w:tcPr>
          <w:p w:rsidR="00AA1D05" w:rsidRDefault="00B2145E">
            <w:pPr>
              <w:spacing w:line="288" w:lineRule="auto"/>
              <w:jc w:val="left"/>
              <w:rPr>
                <w:rFonts w:ascii="仿宋" w:eastAsia="仿宋" w:hAnsi="仿宋"/>
                <w:sz w:val="28"/>
                <w:szCs w:val="28"/>
              </w:rPr>
            </w:pPr>
            <w:r>
              <w:rPr>
                <w:rFonts w:ascii="仿宋" w:eastAsia="仿宋" w:hAnsi="仿宋" w:hint="eastAsia"/>
                <w:bCs/>
                <w:sz w:val="28"/>
                <w:szCs w:val="28"/>
              </w:rPr>
              <w:t>语言文字</w:t>
            </w:r>
          </w:p>
        </w:tc>
        <w:tc>
          <w:tcPr>
            <w:tcW w:w="7547" w:type="dxa"/>
            <w:gridSpan w:val="4"/>
            <w:vAlign w:val="center"/>
          </w:tcPr>
          <w:p w:rsidR="00AA1D05" w:rsidRDefault="00B2145E">
            <w:pPr>
              <w:spacing w:line="360" w:lineRule="exact"/>
              <w:jc w:val="left"/>
              <w:rPr>
                <w:rFonts w:ascii="仿宋" w:eastAsia="仿宋" w:hAnsi="仿宋"/>
                <w:sz w:val="28"/>
                <w:szCs w:val="28"/>
              </w:rPr>
            </w:pPr>
            <w:r>
              <w:rPr>
                <w:rFonts w:ascii="仿宋" w:eastAsia="仿宋" w:hAnsi="仿宋" w:hint="eastAsia"/>
                <w:sz w:val="28"/>
                <w:szCs w:val="28"/>
              </w:rPr>
              <w:t>除专用术语外，与招标投标有关的语言均使用中文。必要时专用术语应附有中文注释。</w:t>
            </w:r>
          </w:p>
        </w:tc>
      </w:tr>
      <w:tr w:rsidR="00AA1D05">
        <w:trPr>
          <w:trHeight w:val="229"/>
        </w:trPr>
        <w:tc>
          <w:tcPr>
            <w:tcW w:w="817" w:type="dxa"/>
            <w:vAlign w:val="center"/>
          </w:tcPr>
          <w:p w:rsidR="00AA1D05" w:rsidRDefault="00B2145E">
            <w:pPr>
              <w:jc w:val="center"/>
              <w:rPr>
                <w:rFonts w:ascii="仿宋" w:eastAsia="仿宋" w:hAnsi="仿宋"/>
                <w:sz w:val="28"/>
                <w:szCs w:val="28"/>
              </w:rPr>
            </w:pPr>
            <w:r>
              <w:rPr>
                <w:rFonts w:ascii="仿宋" w:eastAsia="仿宋" w:hAnsi="仿宋" w:hint="eastAsia"/>
                <w:sz w:val="28"/>
                <w:szCs w:val="28"/>
              </w:rPr>
              <w:t>13</w:t>
            </w:r>
          </w:p>
        </w:tc>
        <w:tc>
          <w:tcPr>
            <w:tcW w:w="1418" w:type="dxa"/>
            <w:vAlign w:val="center"/>
          </w:tcPr>
          <w:p w:rsidR="00AA1D05" w:rsidRDefault="00B2145E">
            <w:pPr>
              <w:spacing w:line="288" w:lineRule="auto"/>
              <w:jc w:val="left"/>
              <w:rPr>
                <w:rFonts w:ascii="仿宋" w:eastAsia="仿宋" w:hAnsi="仿宋"/>
                <w:sz w:val="28"/>
                <w:szCs w:val="28"/>
              </w:rPr>
            </w:pPr>
            <w:r>
              <w:rPr>
                <w:rFonts w:ascii="仿宋" w:eastAsia="仿宋" w:hAnsi="仿宋" w:hint="eastAsia"/>
                <w:bCs/>
                <w:sz w:val="28"/>
                <w:szCs w:val="28"/>
              </w:rPr>
              <w:t>计量单位</w:t>
            </w:r>
          </w:p>
        </w:tc>
        <w:tc>
          <w:tcPr>
            <w:tcW w:w="7547" w:type="dxa"/>
            <w:gridSpan w:val="4"/>
            <w:vAlign w:val="center"/>
          </w:tcPr>
          <w:p w:rsidR="00AA1D05" w:rsidRDefault="00B2145E">
            <w:pPr>
              <w:spacing w:line="360" w:lineRule="exact"/>
              <w:jc w:val="left"/>
              <w:rPr>
                <w:rFonts w:ascii="仿宋" w:eastAsia="仿宋" w:hAnsi="仿宋"/>
                <w:sz w:val="28"/>
                <w:szCs w:val="28"/>
              </w:rPr>
            </w:pPr>
            <w:r>
              <w:rPr>
                <w:rFonts w:ascii="仿宋" w:eastAsia="仿宋" w:hAnsi="仿宋" w:hint="eastAsia"/>
                <w:sz w:val="28"/>
                <w:szCs w:val="28"/>
              </w:rPr>
              <w:t>所有计量均采用中华人民共和国法定计量单位。</w:t>
            </w:r>
          </w:p>
        </w:tc>
      </w:tr>
      <w:tr w:rsidR="00AA1D05">
        <w:trPr>
          <w:trHeight w:val="896"/>
        </w:trPr>
        <w:tc>
          <w:tcPr>
            <w:tcW w:w="817" w:type="dxa"/>
            <w:vAlign w:val="center"/>
          </w:tcPr>
          <w:p w:rsidR="00AA1D05" w:rsidRDefault="00B2145E">
            <w:pPr>
              <w:jc w:val="center"/>
              <w:rPr>
                <w:rFonts w:ascii="仿宋" w:eastAsia="仿宋" w:hAnsi="仿宋"/>
                <w:sz w:val="28"/>
                <w:szCs w:val="28"/>
              </w:rPr>
            </w:pPr>
            <w:r>
              <w:rPr>
                <w:rFonts w:ascii="仿宋" w:eastAsia="仿宋" w:hAnsi="仿宋" w:hint="eastAsia"/>
                <w:sz w:val="28"/>
                <w:szCs w:val="28"/>
              </w:rPr>
              <w:t>14</w:t>
            </w:r>
          </w:p>
        </w:tc>
        <w:tc>
          <w:tcPr>
            <w:tcW w:w="1418" w:type="dxa"/>
            <w:vAlign w:val="center"/>
          </w:tcPr>
          <w:p w:rsidR="00AA1D05" w:rsidRDefault="00B2145E">
            <w:pPr>
              <w:spacing w:line="288" w:lineRule="auto"/>
              <w:jc w:val="left"/>
              <w:rPr>
                <w:rFonts w:ascii="仿宋" w:eastAsia="仿宋" w:hAnsi="仿宋"/>
                <w:sz w:val="28"/>
                <w:szCs w:val="28"/>
              </w:rPr>
            </w:pPr>
            <w:r>
              <w:rPr>
                <w:rFonts w:ascii="仿宋" w:eastAsia="仿宋" w:hAnsi="仿宋" w:hint="eastAsia"/>
                <w:bCs/>
                <w:sz w:val="28"/>
                <w:szCs w:val="28"/>
              </w:rPr>
              <w:t>投标文件编制</w:t>
            </w:r>
          </w:p>
        </w:tc>
        <w:tc>
          <w:tcPr>
            <w:tcW w:w="7547" w:type="dxa"/>
            <w:gridSpan w:val="4"/>
            <w:vAlign w:val="center"/>
          </w:tcPr>
          <w:p w:rsidR="00AA1D05" w:rsidRDefault="00B2145E">
            <w:pPr>
              <w:spacing w:line="360" w:lineRule="exact"/>
              <w:jc w:val="left"/>
              <w:rPr>
                <w:rFonts w:ascii="仿宋" w:eastAsia="仿宋" w:hAnsi="仿宋"/>
                <w:sz w:val="28"/>
                <w:szCs w:val="28"/>
              </w:rPr>
            </w:pPr>
            <w:r>
              <w:rPr>
                <w:rFonts w:ascii="仿宋" w:eastAsia="仿宋" w:hAnsi="仿宋" w:hint="eastAsia"/>
                <w:sz w:val="28"/>
                <w:szCs w:val="28"/>
              </w:rPr>
              <w:t>1、投标文件应按第六章“投标文件格式”进行编写，如有必要，可以增加附页，作为投标文件的组成部分。其中，投标函附录在满足招标文件实质性要求的基础上，可以提出比招标文件要求更有利于招标人的承诺。</w:t>
            </w:r>
          </w:p>
          <w:p w:rsidR="00AA1D05" w:rsidRDefault="00B2145E">
            <w:pPr>
              <w:spacing w:line="360" w:lineRule="exact"/>
              <w:jc w:val="left"/>
              <w:rPr>
                <w:rFonts w:ascii="仿宋" w:eastAsia="仿宋" w:hAnsi="仿宋"/>
                <w:sz w:val="28"/>
                <w:szCs w:val="28"/>
              </w:rPr>
            </w:pPr>
            <w:r>
              <w:rPr>
                <w:rFonts w:ascii="仿宋" w:eastAsia="仿宋" w:hAnsi="仿宋" w:hint="eastAsia"/>
                <w:sz w:val="28"/>
                <w:szCs w:val="28"/>
              </w:rPr>
              <w:t>2、投标文件应当根据</w:t>
            </w:r>
            <w:r>
              <w:rPr>
                <w:rFonts w:ascii="仿宋" w:eastAsia="仿宋" w:hAnsi="仿宋" w:hint="eastAsia"/>
                <w:b/>
                <w:sz w:val="28"/>
                <w:szCs w:val="28"/>
              </w:rPr>
              <w:t>招标文件的构成</w:t>
            </w:r>
            <w:r>
              <w:rPr>
                <w:rFonts w:ascii="仿宋" w:eastAsia="仿宋" w:hAnsi="仿宋" w:hint="eastAsia"/>
                <w:sz w:val="28"/>
                <w:szCs w:val="28"/>
              </w:rPr>
              <w:t>对</w:t>
            </w:r>
            <w:r>
              <w:rPr>
                <w:rFonts w:ascii="仿宋" w:eastAsia="仿宋" w:hAnsi="仿宋" w:hint="eastAsia"/>
                <w:b/>
                <w:sz w:val="28"/>
                <w:szCs w:val="28"/>
              </w:rPr>
              <w:t>资格证明、技术规格要求</w:t>
            </w:r>
            <w:r>
              <w:rPr>
                <w:rFonts w:ascii="仿宋" w:eastAsia="仿宋" w:hAnsi="仿宋" w:hint="eastAsia"/>
                <w:sz w:val="28"/>
                <w:szCs w:val="28"/>
              </w:rPr>
              <w:t>、</w:t>
            </w:r>
            <w:r>
              <w:rPr>
                <w:rFonts w:ascii="仿宋" w:eastAsia="仿宋" w:hAnsi="仿宋" w:hint="eastAsia"/>
                <w:b/>
                <w:sz w:val="28"/>
                <w:szCs w:val="28"/>
              </w:rPr>
              <w:t>评标办法、合同条款、投标文件格式</w:t>
            </w:r>
            <w:r>
              <w:rPr>
                <w:rFonts w:ascii="仿宋" w:eastAsia="仿宋" w:hAnsi="仿宋" w:hint="eastAsia"/>
                <w:sz w:val="28"/>
                <w:szCs w:val="28"/>
              </w:rPr>
              <w:t>等内容做出实质性响应</w:t>
            </w:r>
            <w:r>
              <w:rPr>
                <w:rFonts w:ascii="仿宋" w:eastAsia="仿宋" w:hAnsi="仿宋" w:hint="eastAsia"/>
                <w:b/>
                <w:sz w:val="28"/>
                <w:szCs w:val="28"/>
              </w:rPr>
              <w:t>(不满足可能被废标)</w:t>
            </w:r>
            <w:r>
              <w:rPr>
                <w:rFonts w:ascii="仿宋" w:eastAsia="仿宋" w:hAnsi="仿宋" w:hint="eastAsia"/>
                <w:sz w:val="28"/>
                <w:szCs w:val="28"/>
              </w:rPr>
              <w:t>。</w:t>
            </w:r>
          </w:p>
          <w:p w:rsidR="00AA1D05" w:rsidRDefault="00B2145E">
            <w:pPr>
              <w:spacing w:line="360" w:lineRule="exact"/>
              <w:jc w:val="left"/>
              <w:rPr>
                <w:rFonts w:ascii="仿宋" w:eastAsia="仿宋" w:hAnsi="仿宋"/>
                <w:sz w:val="28"/>
                <w:szCs w:val="28"/>
              </w:rPr>
            </w:pPr>
            <w:r>
              <w:rPr>
                <w:rFonts w:ascii="仿宋" w:eastAsia="仿宋" w:hAnsi="仿宋" w:hint="eastAsia"/>
                <w:sz w:val="28"/>
                <w:szCs w:val="28"/>
              </w:rPr>
              <w:t>3、投标文件应用不褪色的黑色碳素笔填写或打印，并由投标人的法定代表人或其委托代理人签字和盖单位章。委托代理人签字的，投标文件应附法定代表人签署的授权委托书。投标文件应尽量避免涂改、行间插字或删除。如果出现上述情况，改动之处应加盖单位章或由投标人的法定代表人或其授权的代理人签字确认。</w:t>
            </w:r>
          </w:p>
        </w:tc>
      </w:tr>
      <w:tr w:rsidR="00AA1D05">
        <w:trPr>
          <w:trHeight w:val="456"/>
        </w:trPr>
        <w:tc>
          <w:tcPr>
            <w:tcW w:w="817" w:type="dxa"/>
            <w:vAlign w:val="center"/>
          </w:tcPr>
          <w:p w:rsidR="00AA1D05" w:rsidRDefault="00B2145E">
            <w:pPr>
              <w:jc w:val="center"/>
              <w:rPr>
                <w:rFonts w:ascii="仿宋" w:eastAsia="仿宋" w:hAnsi="仿宋"/>
                <w:sz w:val="28"/>
                <w:szCs w:val="28"/>
              </w:rPr>
            </w:pPr>
            <w:r>
              <w:rPr>
                <w:rFonts w:ascii="仿宋" w:eastAsia="仿宋" w:hAnsi="仿宋" w:hint="eastAsia"/>
                <w:sz w:val="28"/>
                <w:szCs w:val="28"/>
              </w:rPr>
              <w:t>15</w:t>
            </w:r>
          </w:p>
        </w:tc>
        <w:tc>
          <w:tcPr>
            <w:tcW w:w="1418" w:type="dxa"/>
            <w:vAlign w:val="center"/>
          </w:tcPr>
          <w:p w:rsidR="00AA1D05" w:rsidRDefault="00B2145E">
            <w:pPr>
              <w:jc w:val="left"/>
              <w:rPr>
                <w:rFonts w:ascii="仿宋" w:eastAsia="仿宋" w:hAnsi="仿宋"/>
                <w:sz w:val="28"/>
                <w:szCs w:val="28"/>
              </w:rPr>
            </w:pPr>
            <w:r>
              <w:rPr>
                <w:rFonts w:ascii="仿宋" w:eastAsia="仿宋" w:hAnsi="仿宋" w:hint="eastAsia"/>
                <w:sz w:val="28"/>
                <w:szCs w:val="28"/>
              </w:rPr>
              <w:t>商务/技术偏离</w:t>
            </w:r>
          </w:p>
        </w:tc>
        <w:tc>
          <w:tcPr>
            <w:tcW w:w="7547" w:type="dxa"/>
            <w:gridSpan w:val="4"/>
            <w:vAlign w:val="center"/>
          </w:tcPr>
          <w:p w:rsidR="00AA1D05" w:rsidRDefault="00B2145E">
            <w:pPr>
              <w:spacing w:line="360" w:lineRule="exact"/>
              <w:jc w:val="left"/>
              <w:rPr>
                <w:rFonts w:ascii="仿宋" w:eastAsia="仿宋" w:hAnsi="仿宋"/>
                <w:sz w:val="28"/>
                <w:szCs w:val="28"/>
              </w:rPr>
            </w:pPr>
            <w:r>
              <w:rPr>
                <w:rFonts w:ascii="仿宋" w:eastAsia="仿宋" w:hAnsi="仿宋" w:hint="eastAsia"/>
                <w:sz w:val="28"/>
                <w:szCs w:val="28"/>
              </w:rPr>
              <w:t>允许（ 技术规格书不允许除外）</w:t>
            </w:r>
          </w:p>
        </w:tc>
      </w:tr>
      <w:tr w:rsidR="00AA1D05">
        <w:trPr>
          <w:trHeight w:val="229"/>
        </w:trPr>
        <w:tc>
          <w:tcPr>
            <w:tcW w:w="817" w:type="dxa"/>
            <w:vAlign w:val="center"/>
          </w:tcPr>
          <w:p w:rsidR="00AA1D05" w:rsidRDefault="00B2145E">
            <w:pPr>
              <w:jc w:val="center"/>
              <w:rPr>
                <w:rFonts w:ascii="仿宋" w:eastAsia="仿宋" w:hAnsi="仿宋"/>
                <w:sz w:val="28"/>
                <w:szCs w:val="28"/>
              </w:rPr>
            </w:pPr>
            <w:r>
              <w:rPr>
                <w:rFonts w:ascii="仿宋" w:eastAsia="仿宋" w:hAnsi="仿宋" w:hint="eastAsia"/>
                <w:sz w:val="28"/>
                <w:szCs w:val="28"/>
              </w:rPr>
              <w:t>16</w:t>
            </w:r>
          </w:p>
        </w:tc>
        <w:tc>
          <w:tcPr>
            <w:tcW w:w="1418" w:type="dxa"/>
            <w:vAlign w:val="center"/>
          </w:tcPr>
          <w:p w:rsidR="00AA1D05" w:rsidRDefault="00B2145E">
            <w:pPr>
              <w:spacing w:line="288" w:lineRule="auto"/>
              <w:jc w:val="left"/>
              <w:rPr>
                <w:rFonts w:ascii="仿宋" w:eastAsia="仿宋" w:hAnsi="仿宋"/>
                <w:sz w:val="28"/>
                <w:szCs w:val="28"/>
              </w:rPr>
            </w:pPr>
            <w:r>
              <w:rPr>
                <w:rFonts w:ascii="仿宋" w:eastAsia="仿宋" w:hAnsi="仿宋" w:hint="eastAsia"/>
                <w:sz w:val="28"/>
                <w:szCs w:val="28"/>
              </w:rPr>
              <w:t>签字盖章</w:t>
            </w:r>
          </w:p>
        </w:tc>
        <w:tc>
          <w:tcPr>
            <w:tcW w:w="7547" w:type="dxa"/>
            <w:gridSpan w:val="4"/>
            <w:vAlign w:val="center"/>
          </w:tcPr>
          <w:p w:rsidR="00AA1D05" w:rsidRDefault="00B2145E">
            <w:pPr>
              <w:jc w:val="left"/>
              <w:rPr>
                <w:rFonts w:ascii="仿宋" w:eastAsia="仿宋" w:hAnsi="仿宋"/>
                <w:sz w:val="28"/>
                <w:szCs w:val="28"/>
              </w:rPr>
            </w:pPr>
            <w:r>
              <w:rPr>
                <w:rFonts w:ascii="仿宋" w:eastAsia="仿宋" w:hAnsi="仿宋" w:hint="eastAsia"/>
                <w:sz w:val="28"/>
                <w:szCs w:val="28"/>
              </w:rPr>
              <w:t>1、投标文件封面、投标函、报价</w:t>
            </w:r>
            <w:r>
              <w:rPr>
                <w:rFonts w:ascii="仿宋" w:eastAsia="仿宋" w:hAnsi="仿宋"/>
                <w:sz w:val="28"/>
                <w:szCs w:val="28"/>
              </w:rPr>
              <w:t>一览表</w:t>
            </w:r>
            <w:r>
              <w:rPr>
                <w:rFonts w:ascii="仿宋" w:eastAsia="仿宋" w:hAnsi="仿宋" w:hint="eastAsia"/>
                <w:sz w:val="28"/>
                <w:szCs w:val="28"/>
              </w:rPr>
              <w:t>、投标分项报价表、</w:t>
            </w:r>
            <w:r>
              <w:rPr>
                <w:rFonts w:ascii="仿宋" w:eastAsia="仿宋" w:hAnsi="仿宋"/>
                <w:sz w:val="28"/>
                <w:szCs w:val="28"/>
              </w:rPr>
              <w:t>偏离表</w:t>
            </w:r>
            <w:r>
              <w:rPr>
                <w:rFonts w:ascii="仿宋" w:eastAsia="仿宋" w:hAnsi="仿宋" w:hint="eastAsia"/>
                <w:sz w:val="28"/>
                <w:szCs w:val="28"/>
              </w:rPr>
              <w:t>、法定代表人身份证明、法定代表人授权书、保证金承诺书、开票信息表等招标文件第六章“投标文件格式”规定的必须由投标人的法定代表人或其委托代理人亲自签字和加盖单位章。</w:t>
            </w:r>
          </w:p>
          <w:p w:rsidR="00AA1D05" w:rsidRDefault="00B2145E">
            <w:pPr>
              <w:spacing w:line="360" w:lineRule="exact"/>
              <w:jc w:val="left"/>
              <w:rPr>
                <w:rFonts w:ascii="仿宋" w:eastAsia="仿宋" w:hAnsi="仿宋"/>
                <w:sz w:val="28"/>
                <w:szCs w:val="28"/>
              </w:rPr>
            </w:pPr>
            <w:r>
              <w:rPr>
                <w:rFonts w:ascii="仿宋" w:eastAsia="仿宋" w:hAnsi="仿宋" w:hint="eastAsia"/>
                <w:sz w:val="28"/>
                <w:szCs w:val="28"/>
              </w:rPr>
              <w:t>2、上述签字盖章要求投标文件正本须本人亲笔签字、盖章必须为原章。</w:t>
            </w:r>
          </w:p>
        </w:tc>
      </w:tr>
      <w:tr w:rsidR="00AA1D05">
        <w:trPr>
          <w:trHeight w:val="1111"/>
        </w:trPr>
        <w:tc>
          <w:tcPr>
            <w:tcW w:w="817" w:type="dxa"/>
            <w:vAlign w:val="center"/>
          </w:tcPr>
          <w:p w:rsidR="00AA1D05" w:rsidRDefault="00B2145E">
            <w:pPr>
              <w:jc w:val="center"/>
              <w:rPr>
                <w:rFonts w:ascii="仿宋" w:eastAsia="仿宋" w:hAnsi="仿宋"/>
                <w:sz w:val="28"/>
                <w:szCs w:val="28"/>
              </w:rPr>
            </w:pPr>
            <w:r>
              <w:rPr>
                <w:rFonts w:ascii="仿宋" w:eastAsia="仿宋" w:hAnsi="仿宋" w:hint="eastAsia"/>
                <w:sz w:val="28"/>
                <w:szCs w:val="28"/>
              </w:rPr>
              <w:lastRenderedPageBreak/>
              <w:t>17</w:t>
            </w:r>
          </w:p>
        </w:tc>
        <w:tc>
          <w:tcPr>
            <w:tcW w:w="1418" w:type="dxa"/>
            <w:vAlign w:val="center"/>
          </w:tcPr>
          <w:p w:rsidR="00AA1D05" w:rsidRDefault="00B2145E">
            <w:pPr>
              <w:spacing w:line="288" w:lineRule="auto"/>
              <w:jc w:val="left"/>
              <w:rPr>
                <w:rFonts w:ascii="仿宋" w:eastAsia="仿宋" w:hAnsi="仿宋"/>
                <w:bCs/>
                <w:sz w:val="28"/>
                <w:szCs w:val="28"/>
              </w:rPr>
            </w:pPr>
            <w:r>
              <w:rPr>
                <w:rFonts w:ascii="仿宋" w:eastAsia="仿宋" w:hAnsi="仿宋" w:hint="eastAsia"/>
                <w:sz w:val="28"/>
                <w:szCs w:val="28"/>
              </w:rPr>
              <w:t>投标文件份数</w:t>
            </w:r>
          </w:p>
        </w:tc>
        <w:tc>
          <w:tcPr>
            <w:tcW w:w="7547" w:type="dxa"/>
            <w:gridSpan w:val="4"/>
            <w:vAlign w:val="center"/>
          </w:tcPr>
          <w:p w:rsidR="00AA1D05" w:rsidRDefault="00B2145E">
            <w:pPr>
              <w:spacing w:line="360" w:lineRule="exact"/>
              <w:jc w:val="left"/>
              <w:rPr>
                <w:rFonts w:ascii="仿宋" w:eastAsia="仿宋" w:hAnsi="仿宋"/>
                <w:sz w:val="28"/>
                <w:szCs w:val="28"/>
              </w:rPr>
            </w:pPr>
            <w:r>
              <w:rPr>
                <w:rFonts w:ascii="仿宋" w:eastAsia="仿宋" w:hAnsi="仿宋" w:hint="eastAsia"/>
                <w:sz w:val="28"/>
                <w:szCs w:val="28"/>
              </w:rPr>
              <w:t>1、投标文件一份，电子版文件一份。</w:t>
            </w:r>
          </w:p>
          <w:p w:rsidR="00AA1D05" w:rsidRDefault="00B2145E">
            <w:pPr>
              <w:spacing w:line="360" w:lineRule="exact"/>
              <w:jc w:val="left"/>
              <w:rPr>
                <w:rFonts w:ascii="仿宋" w:eastAsia="仿宋" w:hAnsi="仿宋"/>
                <w:sz w:val="28"/>
                <w:szCs w:val="28"/>
              </w:rPr>
            </w:pPr>
            <w:r>
              <w:rPr>
                <w:rFonts w:ascii="仿宋" w:eastAsia="仿宋" w:hAnsi="仿宋" w:hint="eastAsia"/>
                <w:sz w:val="28"/>
                <w:szCs w:val="28"/>
              </w:rPr>
              <w:t>2、</w:t>
            </w:r>
            <w:r>
              <w:rPr>
                <w:rFonts w:ascii="仿宋" w:eastAsia="仿宋" w:hAnsi="仿宋" w:hint="eastAsia"/>
                <w:color w:val="FF0000"/>
                <w:sz w:val="28"/>
                <w:szCs w:val="28"/>
              </w:rPr>
              <w:t>投标单位须将投标文件转换成电子投标文件，电子投标文件原则上为PDF文件格式。其中签字盖章部分须扫描或拍照后粘贴到word投标文件中，再转换为PDF格式文件，另提交office格式开票信息表及报价清单或分项报价各１份，电子投标文件名称格式为：“××××项目投标文件-</w:t>
            </w:r>
            <w:r>
              <w:rPr>
                <w:rFonts w:ascii="仿宋" w:eastAsia="仿宋" w:hAnsi="仿宋"/>
                <w:color w:val="FF0000"/>
                <w:sz w:val="28"/>
                <w:szCs w:val="28"/>
              </w:rPr>
              <w:t xml:space="preserve"> (</w:t>
            </w:r>
            <w:r>
              <w:rPr>
                <w:rFonts w:ascii="仿宋" w:eastAsia="仿宋" w:hAnsi="仿宋" w:hint="eastAsia"/>
                <w:color w:val="FF0000"/>
                <w:sz w:val="28"/>
                <w:szCs w:val="28"/>
              </w:rPr>
              <w:t>××××公司简称</w:t>
            </w:r>
            <w:r>
              <w:rPr>
                <w:rFonts w:ascii="仿宋" w:eastAsia="仿宋" w:hAnsi="仿宋"/>
                <w:color w:val="FF0000"/>
                <w:sz w:val="28"/>
                <w:szCs w:val="28"/>
              </w:rPr>
              <w:t>)</w:t>
            </w:r>
            <w:r>
              <w:rPr>
                <w:rFonts w:ascii="仿宋" w:eastAsia="仿宋" w:hAnsi="仿宋" w:hint="eastAsia"/>
                <w:color w:val="FF0000"/>
                <w:sz w:val="28"/>
                <w:szCs w:val="28"/>
              </w:rPr>
              <w:t>”。</w:t>
            </w:r>
          </w:p>
        </w:tc>
      </w:tr>
      <w:tr w:rsidR="00AA1D05">
        <w:trPr>
          <w:trHeight w:val="229"/>
        </w:trPr>
        <w:tc>
          <w:tcPr>
            <w:tcW w:w="817" w:type="dxa"/>
            <w:vAlign w:val="center"/>
          </w:tcPr>
          <w:p w:rsidR="00AA1D05" w:rsidRDefault="00B2145E">
            <w:pPr>
              <w:jc w:val="center"/>
              <w:rPr>
                <w:rFonts w:ascii="仿宋" w:eastAsia="仿宋" w:hAnsi="仿宋"/>
                <w:sz w:val="28"/>
                <w:szCs w:val="28"/>
              </w:rPr>
            </w:pPr>
            <w:r>
              <w:rPr>
                <w:rFonts w:ascii="仿宋" w:eastAsia="仿宋" w:hAnsi="仿宋" w:hint="eastAsia"/>
                <w:sz w:val="28"/>
                <w:szCs w:val="28"/>
              </w:rPr>
              <w:t>18</w:t>
            </w:r>
          </w:p>
        </w:tc>
        <w:tc>
          <w:tcPr>
            <w:tcW w:w="1418" w:type="dxa"/>
            <w:vAlign w:val="center"/>
          </w:tcPr>
          <w:p w:rsidR="00AA1D05" w:rsidRDefault="00B2145E">
            <w:pPr>
              <w:spacing w:line="288" w:lineRule="auto"/>
              <w:jc w:val="left"/>
              <w:rPr>
                <w:rFonts w:ascii="仿宋" w:eastAsia="仿宋" w:hAnsi="仿宋"/>
                <w:sz w:val="28"/>
                <w:szCs w:val="28"/>
              </w:rPr>
            </w:pPr>
            <w:r>
              <w:rPr>
                <w:rFonts w:ascii="仿宋" w:eastAsia="仿宋" w:hAnsi="仿宋" w:hint="eastAsia"/>
                <w:sz w:val="28"/>
                <w:szCs w:val="28"/>
              </w:rPr>
              <w:t>装订</w:t>
            </w:r>
          </w:p>
        </w:tc>
        <w:tc>
          <w:tcPr>
            <w:tcW w:w="7547" w:type="dxa"/>
            <w:gridSpan w:val="4"/>
            <w:vAlign w:val="center"/>
          </w:tcPr>
          <w:p w:rsidR="00AA1D05" w:rsidRDefault="00B2145E">
            <w:pPr>
              <w:spacing w:line="360" w:lineRule="exact"/>
              <w:jc w:val="left"/>
              <w:rPr>
                <w:rFonts w:ascii="仿宋" w:eastAsia="仿宋" w:hAnsi="仿宋"/>
                <w:sz w:val="28"/>
                <w:szCs w:val="28"/>
              </w:rPr>
            </w:pPr>
            <w:r>
              <w:rPr>
                <w:rFonts w:ascii="仿宋" w:eastAsia="仿宋" w:hAnsi="仿宋" w:hint="eastAsia"/>
                <w:sz w:val="28"/>
                <w:szCs w:val="28"/>
              </w:rPr>
              <w:t>投标文件应按以下要求顺序装订：</w:t>
            </w:r>
          </w:p>
          <w:p w:rsidR="00AA1D05" w:rsidRDefault="00B2145E">
            <w:pPr>
              <w:spacing w:line="360" w:lineRule="exact"/>
              <w:jc w:val="left"/>
              <w:rPr>
                <w:rFonts w:ascii="仿宋" w:eastAsia="仿宋" w:hAnsi="仿宋"/>
                <w:sz w:val="28"/>
                <w:szCs w:val="28"/>
              </w:rPr>
            </w:pPr>
            <w:r>
              <w:rPr>
                <w:rFonts w:ascii="仿宋" w:eastAsia="仿宋" w:hAnsi="仿宋" w:hint="eastAsia"/>
                <w:sz w:val="28"/>
                <w:szCs w:val="28"/>
              </w:rPr>
              <w:t>商务标部分：包括商务标目录的内容；</w:t>
            </w:r>
          </w:p>
          <w:p w:rsidR="00AA1D05" w:rsidRDefault="00B2145E">
            <w:pPr>
              <w:spacing w:line="360" w:lineRule="exact"/>
              <w:jc w:val="left"/>
              <w:rPr>
                <w:rFonts w:ascii="仿宋" w:eastAsia="仿宋" w:hAnsi="仿宋"/>
                <w:sz w:val="28"/>
                <w:szCs w:val="28"/>
              </w:rPr>
            </w:pPr>
            <w:r>
              <w:rPr>
                <w:rFonts w:ascii="仿宋" w:eastAsia="仿宋" w:hAnsi="仿宋" w:hint="eastAsia"/>
                <w:sz w:val="28"/>
                <w:szCs w:val="28"/>
              </w:rPr>
              <w:t>技术标部分：按招标文件要求；</w:t>
            </w:r>
          </w:p>
          <w:p w:rsidR="00AA1D05" w:rsidRDefault="00B2145E">
            <w:pPr>
              <w:spacing w:line="360" w:lineRule="exact"/>
              <w:jc w:val="left"/>
              <w:rPr>
                <w:rFonts w:ascii="仿宋" w:eastAsia="仿宋" w:hAnsi="仿宋"/>
                <w:sz w:val="28"/>
                <w:szCs w:val="28"/>
              </w:rPr>
            </w:pPr>
            <w:r>
              <w:rPr>
                <w:rFonts w:ascii="仿宋" w:eastAsia="仿宋" w:hAnsi="仿宋" w:hint="eastAsia"/>
                <w:sz w:val="28"/>
                <w:szCs w:val="28"/>
              </w:rPr>
              <w:t>上述二部分装订为一本，每份装订应牢固、不易拆散和换页，提倡双面打印。</w:t>
            </w:r>
          </w:p>
        </w:tc>
      </w:tr>
      <w:tr w:rsidR="00AA1D05">
        <w:trPr>
          <w:trHeight w:val="229"/>
        </w:trPr>
        <w:tc>
          <w:tcPr>
            <w:tcW w:w="817" w:type="dxa"/>
            <w:vAlign w:val="center"/>
          </w:tcPr>
          <w:p w:rsidR="00AA1D05" w:rsidRDefault="00B2145E">
            <w:pPr>
              <w:jc w:val="center"/>
              <w:rPr>
                <w:rFonts w:ascii="仿宋" w:eastAsia="仿宋" w:hAnsi="仿宋"/>
                <w:sz w:val="28"/>
                <w:szCs w:val="28"/>
              </w:rPr>
            </w:pPr>
            <w:r>
              <w:rPr>
                <w:rFonts w:ascii="仿宋" w:eastAsia="仿宋" w:hAnsi="仿宋" w:hint="eastAsia"/>
                <w:sz w:val="28"/>
                <w:szCs w:val="28"/>
              </w:rPr>
              <w:t>19</w:t>
            </w:r>
          </w:p>
        </w:tc>
        <w:tc>
          <w:tcPr>
            <w:tcW w:w="1418" w:type="dxa"/>
            <w:vAlign w:val="center"/>
          </w:tcPr>
          <w:p w:rsidR="00AA1D05" w:rsidRDefault="00B2145E">
            <w:pPr>
              <w:spacing w:line="288" w:lineRule="auto"/>
              <w:jc w:val="left"/>
              <w:rPr>
                <w:rFonts w:ascii="仿宋" w:eastAsia="仿宋" w:hAnsi="仿宋"/>
                <w:sz w:val="28"/>
                <w:szCs w:val="28"/>
              </w:rPr>
            </w:pPr>
            <w:r>
              <w:rPr>
                <w:rFonts w:ascii="仿宋" w:eastAsia="仿宋" w:hAnsi="仿宋" w:hint="eastAsia"/>
                <w:sz w:val="28"/>
                <w:szCs w:val="28"/>
              </w:rPr>
              <w:t>封套上写明</w:t>
            </w:r>
          </w:p>
        </w:tc>
        <w:tc>
          <w:tcPr>
            <w:tcW w:w="7547" w:type="dxa"/>
            <w:gridSpan w:val="4"/>
            <w:vAlign w:val="center"/>
          </w:tcPr>
          <w:p w:rsidR="00AA1D05" w:rsidRDefault="00B2145E">
            <w:pPr>
              <w:snapToGrid w:val="0"/>
              <w:spacing w:line="360" w:lineRule="exact"/>
              <w:jc w:val="left"/>
              <w:rPr>
                <w:rFonts w:ascii="仿宋" w:eastAsia="仿宋" w:hAnsi="仿宋"/>
                <w:sz w:val="28"/>
                <w:szCs w:val="28"/>
              </w:rPr>
            </w:pPr>
            <w:r>
              <w:rPr>
                <w:rFonts w:ascii="仿宋" w:eastAsia="仿宋" w:hAnsi="仿宋" w:hint="eastAsia"/>
                <w:sz w:val="28"/>
                <w:szCs w:val="28"/>
              </w:rPr>
              <w:t xml:space="preserve">投标人全称：                      </w:t>
            </w:r>
          </w:p>
          <w:p w:rsidR="00AA1D05" w:rsidRDefault="00B2145E">
            <w:pPr>
              <w:spacing w:line="360" w:lineRule="exact"/>
              <w:jc w:val="left"/>
              <w:rPr>
                <w:rFonts w:ascii="仿宋" w:eastAsia="仿宋" w:hAnsi="仿宋"/>
                <w:sz w:val="28"/>
                <w:szCs w:val="28"/>
              </w:rPr>
            </w:pPr>
            <w:r>
              <w:rPr>
                <w:rFonts w:ascii="仿宋" w:eastAsia="仿宋" w:hAnsi="仿宋" w:hint="eastAsia"/>
                <w:sz w:val="28"/>
                <w:szCs w:val="28"/>
              </w:rPr>
              <w:t>（项目名称）投标文件在    年  月  日   时  分前不得开启（注：封套上应分明注明投标文件的名称，未按要求密封和加写标记的投标文件，招标人不予受理。）</w:t>
            </w:r>
          </w:p>
        </w:tc>
      </w:tr>
      <w:tr w:rsidR="00AA1D05">
        <w:trPr>
          <w:trHeight w:val="530"/>
        </w:trPr>
        <w:tc>
          <w:tcPr>
            <w:tcW w:w="817" w:type="dxa"/>
            <w:vAlign w:val="center"/>
          </w:tcPr>
          <w:p w:rsidR="00AA1D05" w:rsidRDefault="00B2145E">
            <w:pPr>
              <w:jc w:val="center"/>
              <w:rPr>
                <w:rFonts w:ascii="仿宋" w:eastAsia="仿宋" w:hAnsi="仿宋"/>
                <w:sz w:val="28"/>
                <w:szCs w:val="28"/>
              </w:rPr>
            </w:pPr>
            <w:r>
              <w:rPr>
                <w:rFonts w:ascii="仿宋" w:eastAsia="仿宋" w:hAnsi="仿宋" w:hint="eastAsia"/>
                <w:sz w:val="28"/>
                <w:szCs w:val="28"/>
              </w:rPr>
              <w:t>20</w:t>
            </w:r>
          </w:p>
        </w:tc>
        <w:tc>
          <w:tcPr>
            <w:tcW w:w="1418" w:type="dxa"/>
            <w:vAlign w:val="center"/>
          </w:tcPr>
          <w:p w:rsidR="00AA1D05" w:rsidRDefault="00B2145E">
            <w:pPr>
              <w:jc w:val="left"/>
              <w:rPr>
                <w:rFonts w:ascii="仿宋" w:eastAsia="仿宋" w:hAnsi="仿宋"/>
                <w:sz w:val="28"/>
                <w:szCs w:val="28"/>
              </w:rPr>
            </w:pPr>
            <w:r>
              <w:rPr>
                <w:rFonts w:ascii="仿宋" w:eastAsia="仿宋" w:hAnsi="仿宋" w:hint="eastAsia"/>
                <w:sz w:val="28"/>
                <w:szCs w:val="28"/>
              </w:rPr>
              <w:t>投标有</w:t>
            </w:r>
          </w:p>
          <w:p w:rsidR="00AA1D05" w:rsidRDefault="00B2145E">
            <w:pPr>
              <w:jc w:val="left"/>
              <w:rPr>
                <w:rFonts w:ascii="仿宋" w:eastAsia="仿宋" w:hAnsi="仿宋"/>
                <w:sz w:val="28"/>
                <w:szCs w:val="28"/>
              </w:rPr>
            </w:pPr>
            <w:r>
              <w:rPr>
                <w:rFonts w:ascii="仿宋" w:eastAsia="仿宋" w:hAnsi="仿宋" w:hint="eastAsia"/>
                <w:sz w:val="28"/>
                <w:szCs w:val="28"/>
              </w:rPr>
              <w:t>效期</w:t>
            </w:r>
          </w:p>
        </w:tc>
        <w:tc>
          <w:tcPr>
            <w:tcW w:w="7547" w:type="dxa"/>
            <w:gridSpan w:val="4"/>
            <w:vAlign w:val="center"/>
          </w:tcPr>
          <w:p w:rsidR="00AA1D05" w:rsidRDefault="00B2145E">
            <w:pPr>
              <w:spacing w:line="360" w:lineRule="exact"/>
              <w:jc w:val="left"/>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从</w:t>
            </w:r>
            <w:r>
              <w:rPr>
                <w:rFonts w:ascii="仿宋" w:eastAsia="仿宋" w:hAnsi="仿宋" w:hint="eastAsia"/>
                <w:sz w:val="28"/>
                <w:szCs w:val="28"/>
              </w:rPr>
              <w:t>投标文件递交截止时间及开标时间</w:t>
            </w:r>
            <w:r>
              <w:rPr>
                <w:rFonts w:ascii="仿宋" w:eastAsia="仿宋" w:hAnsi="仿宋"/>
                <w:sz w:val="28"/>
                <w:szCs w:val="28"/>
              </w:rPr>
              <w:t>起算的60日历天投标有效期内有效</w:t>
            </w:r>
            <w:r>
              <w:rPr>
                <w:rFonts w:ascii="仿宋" w:eastAsia="仿宋" w:hAnsi="仿宋" w:hint="eastAsia"/>
                <w:sz w:val="28"/>
                <w:szCs w:val="28"/>
              </w:rPr>
              <w:t>。</w:t>
            </w:r>
          </w:p>
          <w:p w:rsidR="00AA1D05" w:rsidRDefault="00B2145E">
            <w:pPr>
              <w:pStyle w:val="p0"/>
              <w:spacing w:line="360" w:lineRule="exact"/>
              <w:jc w:val="left"/>
              <w:rPr>
                <w:rFonts w:ascii="仿宋" w:eastAsia="仿宋" w:hAnsi="仿宋"/>
                <w:sz w:val="28"/>
                <w:szCs w:val="28"/>
              </w:rPr>
            </w:pPr>
            <w:r>
              <w:rPr>
                <w:rFonts w:ascii="仿宋" w:eastAsia="仿宋" w:hAnsi="仿宋" w:hint="eastAsia"/>
                <w:sz w:val="28"/>
                <w:szCs w:val="28"/>
              </w:rPr>
              <w:t>2、投标有效期内，投标人不得要求撤销或修改其投标文件内容。</w:t>
            </w:r>
          </w:p>
          <w:p w:rsidR="00AA1D05" w:rsidRDefault="00B2145E">
            <w:pPr>
              <w:pStyle w:val="p0"/>
              <w:spacing w:line="360" w:lineRule="exact"/>
              <w:jc w:val="left"/>
              <w:rPr>
                <w:rFonts w:ascii="仿宋" w:eastAsia="仿宋" w:hAnsi="仿宋"/>
                <w:sz w:val="28"/>
                <w:szCs w:val="28"/>
              </w:rPr>
            </w:pPr>
            <w:r>
              <w:rPr>
                <w:rFonts w:ascii="仿宋" w:eastAsia="仿宋" w:hAnsi="仿宋" w:hint="eastAsia"/>
                <w:sz w:val="28"/>
                <w:szCs w:val="28"/>
              </w:rPr>
              <w:t>3、出现特殊情况需要延长投标有效期的，招标人以书面形式通知所有投标人延长投标有效期。投标人同意延长的，应相应延长其投标保证金的有效期，但不得修改投标文件实质性内容；投标人拒绝延长的，其投标失效，但投标人有权收回其投标保证金。</w:t>
            </w:r>
          </w:p>
        </w:tc>
      </w:tr>
      <w:tr w:rsidR="00AA1D05">
        <w:trPr>
          <w:trHeight w:val="530"/>
        </w:trPr>
        <w:tc>
          <w:tcPr>
            <w:tcW w:w="817" w:type="dxa"/>
            <w:vMerge w:val="restart"/>
            <w:vAlign w:val="center"/>
          </w:tcPr>
          <w:p w:rsidR="00AA1D05" w:rsidRDefault="00B2145E">
            <w:pPr>
              <w:jc w:val="center"/>
              <w:rPr>
                <w:rFonts w:ascii="仿宋" w:eastAsia="仿宋" w:hAnsi="仿宋"/>
                <w:sz w:val="28"/>
                <w:szCs w:val="28"/>
              </w:rPr>
            </w:pPr>
            <w:r>
              <w:rPr>
                <w:rFonts w:ascii="仿宋" w:eastAsia="仿宋" w:hAnsi="仿宋" w:hint="eastAsia"/>
                <w:sz w:val="28"/>
                <w:szCs w:val="28"/>
              </w:rPr>
              <w:t>21</w:t>
            </w:r>
          </w:p>
        </w:tc>
        <w:tc>
          <w:tcPr>
            <w:tcW w:w="1418" w:type="dxa"/>
            <w:vAlign w:val="center"/>
          </w:tcPr>
          <w:p w:rsidR="00AA1D05" w:rsidRDefault="00B2145E">
            <w:pPr>
              <w:jc w:val="left"/>
              <w:rPr>
                <w:rFonts w:ascii="仿宋" w:eastAsia="仿宋" w:hAnsi="仿宋"/>
                <w:sz w:val="28"/>
                <w:szCs w:val="28"/>
              </w:rPr>
            </w:pPr>
            <w:r>
              <w:rPr>
                <w:rFonts w:ascii="仿宋" w:eastAsia="仿宋" w:hAnsi="仿宋" w:hint="eastAsia"/>
                <w:sz w:val="28"/>
                <w:szCs w:val="28"/>
              </w:rPr>
              <w:t>投标保</w:t>
            </w:r>
          </w:p>
          <w:p w:rsidR="00AA1D05" w:rsidRDefault="00B2145E">
            <w:pPr>
              <w:jc w:val="left"/>
              <w:rPr>
                <w:rFonts w:ascii="仿宋" w:eastAsia="仿宋" w:hAnsi="仿宋"/>
                <w:sz w:val="28"/>
                <w:szCs w:val="28"/>
              </w:rPr>
            </w:pPr>
            <w:r>
              <w:rPr>
                <w:rFonts w:ascii="仿宋" w:eastAsia="仿宋" w:hAnsi="仿宋" w:hint="eastAsia"/>
                <w:sz w:val="28"/>
                <w:szCs w:val="28"/>
              </w:rPr>
              <w:t>证金</w:t>
            </w:r>
          </w:p>
        </w:tc>
        <w:tc>
          <w:tcPr>
            <w:tcW w:w="7547" w:type="dxa"/>
            <w:gridSpan w:val="4"/>
            <w:vAlign w:val="center"/>
          </w:tcPr>
          <w:p w:rsidR="00AA1D05" w:rsidRDefault="00B2145E">
            <w:pPr>
              <w:spacing w:line="360" w:lineRule="exact"/>
              <w:jc w:val="left"/>
              <w:rPr>
                <w:rFonts w:ascii="仿宋" w:eastAsia="仿宋" w:hAnsi="仿宋"/>
                <w:sz w:val="28"/>
                <w:szCs w:val="28"/>
              </w:rPr>
            </w:pPr>
            <w:r>
              <w:rPr>
                <w:rFonts w:ascii="仿宋" w:eastAsia="仿宋" w:hAnsi="仿宋" w:hint="eastAsia"/>
                <w:sz w:val="28"/>
                <w:szCs w:val="28"/>
              </w:rPr>
              <w:t>投标保证金</w:t>
            </w:r>
            <w:r>
              <w:rPr>
                <w:rFonts w:ascii="仿宋" w:eastAsia="仿宋" w:hAnsi="仿宋" w:hint="eastAsia"/>
                <w:b/>
                <w:sz w:val="28"/>
                <w:szCs w:val="28"/>
                <w:u w:val="single"/>
              </w:rPr>
              <w:t>35000元</w:t>
            </w:r>
            <w:r>
              <w:rPr>
                <w:rFonts w:ascii="仿宋" w:eastAsia="仿宋" w:hAnsi="仿宋"/>
                <w:sz w:val="28"/>
                <w:szCs w:val="28"/>
              </w:rPr>
              <w:t>人民币</w:t>
            </w:r>
          </w:p>
        </w:tc>
      </w:tr>
      <w:tr w:rsidR="00AA1D05">
        <w:trPr>
          <w:trHeight w:val="530"/>
        </w:trPr>
        <w:tc>
          <w:tcPr>
            <w:tcW w:w="817" w:type="dxa"/>
            <w:vMerge/>
            <w:vAlign w:val="center"/>
          </w:tcPr>
          <w:p w:rsidR="00AA1D05" w:rsidRDefault="00AA1D05">
            <w:pPr>
              <w:jc w:val="center"/>
              <w:rPr>
                <w:rFonts w:ascii="仿宋" w:eastAsia="仿宋" w:hAnsi="仿宋"/>
                <w:sz w:val="28"/>
                <w:szCs w:val="28"/>
              </w:rPr>
            </w:pPr>
          </w:p>
        </w:tc>
        <w:tc>
          <w:tcPr>
            <w:tcW w:w="1418" w:type="dxa"/>
            <w:vAlign w:val="center"/>
          </w:tcPr>
          <w:p w:rsidR="00AA1D05" w:rsidRDefault="00B2145E">
            <w:pPr>
              <w:jc w:val="left"/>
              <w:rPr>
                <w:rFonts w:ascii="仿宋" w:eastAsia="仿宋" w:hAnsi="仿宋"/>
                <w:sz w:val="28"/>
                <w:szCs w:val="28"/>
              </w:rPr>
            </w:pPr>
            <w:r>
              <w:rPr>
                <w:rFonts w:ascii="仿宋" w:eastAsia="仿宋" w:hAnsi="仿宋" w:hint="eastAsia"/>
                <w:sz w:val="28"/>
                <w:szCs w:val="28"/>
              </w:rPr>
              <w:t>投标保证金形式</w:t>
            </w:r>
          </w:p>
        </w:tc>
        <w:tc>
          <w:tcPr>
            <w:tcW w:w="7547" w:type="dxa"/>
            <w:gridSpan w:val="4"/>
            <w:vAlign w:val="center"/>
          </w:tcPr>
          <w:p w:rsidR="00AA1D05" w:rsidRDefault="00B2145E">
            <w:pPr>
              <w:spacing w:line="360" w:lineRule="exact"/>
              <w:jc w:val="left"/>
              <w:rPr>
                <w:rFonts w:ascii="仿宋" w:eastAsia="仿宋" w:hAnsi="仿宋"/>
                <w:sz w:val="28"/>
                <w:szCs w:val="28"/>
              </w:rPr>
            </w:pPr>
            <w:r>
              <w:rPr>
                <w:rFonts w:ascii="仿宋" w:eastAsia="仿宋" w:hAnsi="仿宋" w:hint="eastAsia"/>
                <w:sz w:val="28"/>
                <w:szCs w:val="28"/>
              </w:rPr>
              <w:t>银行汇票、现金或转账凭证（在衡钢有货款/工程款/维修款的，可充当保证金，但须投标函目录十一提交</w:t>
            </w:r>
            <w:r>
              <w:rPr>
                <w:rFonts w:ascii="仿宋" w:eastAsia="仿宋" w:hAnsi="仿宋" w:hint="eastAsia"/>
                <w:bCs/>
                <w:sz w:val="28"/>
                <w:szCs w:val="28"/>
              </w:rPr>
              <w:t>投标保证金承诺书</w:t>
            </w:r>
            <w:r>
              <w:rPr>
                <w:rFonts w:ascii="仿宋" w:eastAsia="仿宋" w:hAnsi="仿宋" w:hint="eastAsia"/>
                <w:sz w:val="28"/>
                <w:szCs w:val="28"/>
              </w:rPr>
              <w:t>）</w:t>
            </w:r>
          </w:p>
          <w:p w:rsidR="00AA1D05" w:rsidRDefault="00B2145E">
            <w:pPr>
              <w:spacing w:line="360" w:lineRule="exact"/>
              <w:jc w:val="left"/>
              <w:rPr>
                <w:rFonts w:ascii="仿宋" w:eastAsia="仿宋" w:hAnsi="仿宋"/>
                <w:sz w:val="28"/>
                <w:szCs w:val="28"/>
              </w:rPr>
            </w:pPr>
            <w:r>
              <w:rPr>
                <w:rFonts w:ascii="仿宋" w:eastAsia="仿宋" w:hAnsi="仿宋"/>
                <w:sz w:val="28"/>
                <w:szCs w:val="28"/>
              </w:rPr>
              <w:t>开户行：</w:t>
            </w:r>
            <w:r>
              <w:rPr>
                <w:rFonts w:ascii="仿宋" w:eastAsia="仿宋" w:hAnsi="仿宋" w:hint="eastAsia"/>
                <w:sz w:val="28"/>
                <w:szCs w:val="28"/>
              </w:rPr>
              <w:t xml:space="preserve">工行衡阳银雁支行    </w:t>
            </w:r>
          </w:p>
          <w:p w:rsidR="00AA1D05" w:rsidRDefault="00B2145E">
            <w:pPr>
              <w:spacing w:line="360" w:lineRule="exact"/>
              <w:jc w:val="left"/>
              <w:rPr>
                <w:rFonts w:ascii="仿宋" w:eastAsia="仿宋" w:hAnsi="仿宋"/>
                <w:sz w:val="28"/>
                <w:szCs w:val="28"/>
              </w:rPr>
            </w:pPr>
            <w:r>
              <w:rPr>
                <w:rFonts w:ascii="仿宋" w:eastAsia="仿宋" w:hAnsi="仿宋"/>
                <w:sz w:val="28"/>
                <w:szCs w:val="28"/>
              </w:rPr>
              <w:t>开户名：</w:t>
            </w:r>
            <w:r>
              <w:rPr>
                <w:rFonts w:ascii="仿宋" w:eastAsia="仿宋" w:hAnsi="仿宋" w:hint="eastAsia"/>
                <w:sz w:val="28"/>
                <w:szCs w:val="28"/>
              </w:rPr>
              <w:t>衡阳华菱连轧管有限公司</w:t>
            </w:r>
          </w:p>
          <w:p w:rsidR="00AA1D05" w:rsidRDefault="00B2145E">
            <w:pPr>
              <w:spacing w:line="360" w:lineRule="exact"/>
              <w:jc w:val="left"/>
              <w:rPr>
                <w:rFonts w:ascii="仿宋" w:eastAsia="仿宋" w:hAnsi="仿宋"/>
                <w:sz w:val="28"/>
                <w:szCs w:val="28"/>
              </w:rPr>
            </w:pPr>
            <w:r>
              <w:rPr>
                <w:rFonts w:ascii="仿宋" w:eastAsia="仿宋" w:hAnsi="仿宋"/>
                <w:sz w:val="28"/>
                <w:szCs w:val="28"/>
              </w:rPr>
              <w:t>帐  号：</w:t>
            </w:r>
            <w:r>
              <w:rPr>
                <w:rFonts w:ascii="仿宋" w:eastAsia="仿宋" w:hAnsi="仿宋" w:hint="eastAsia"/>
                <w:sz w:val="28"/>
                <w:szCs w:val="28"/>
              </w:rPr>
              <w:t>1905022319020105051</w:t>
            </w:r>
          </w:p>
        </w:tc>
      </w:tr>
      <w:tr w:rsidR="00AA1D05">
        <w:trPr>
          <w:trHeight w:val="310"/>
        </w:trPr>
        <w:tc>
          <w:tcPr>
            <w:tcW w:w="817" w:type="dxa"/>
            <w:vAlign w:val="center"/>
          </w:tcPr>
          <w:p w:rsidR="00AA1D05" w:rsidRDefault="00B2145E">
            <w:pPr>
              <w:ind w:firstLineChars="100" w:firstLine="280"/>
              <w:rPr>
                <w:rFonts w:ascii="仿宋" w:eastAsia="仿宋" w:hAnsi="仿宋"/>
                <w:sz w:val="28"/>
                <w:szCs w:val="28"/>
              </w:rPr>
            </w:pPr>
            <w:r>
              <w:rPr>
                <w:rFonts w:ascii="仿宋" w:eastAsia="仿宋" w:hAnsi="仿宋" w:hint="eastAsia"/>
                <w:sz w:val="28"/>
                <w:szCs w:val="28"/>
              </w:rPr>
              <w:t>22</w:t>
            </w:r>
          </w:p>
        </w:tc>
        <w:tc>
          <w:tcPr>
            <w:tcW w:w="1418" w:type="dxa"/>
            <w:vAlign w:val="center"/>
          </w:tcPr>
          <w:p w:rsidR="00AA1D05" w:rsidRDefault="00B2145E">
            <w:pPr>
              <w:jc w:val="left"/>
              <w:rPr>
                <w:rFonts w:ascii="仿宋" w:eastAsia="仿宋" w:hAnsi="仿宋"/>
                <w:sz w:val="28"/>
                <w:szCs w:val="28"/>
              </w:rPr>
            </w:pPr>
            <w:r>
              <w:rPr>
                <w:rFonts w:ascii="仿宋" w:eastAsia="仿宋" w:hAnsi="仿宋" w:hint="eastAsia"/>
                <w:sz w:val="28"/>
                <w:szCs w:val="28"/>
              </w:rPr>
              <w:t>投标保证金规定</w:t>
            </w:r>
          </w:p>
        </w:tc>
        <w:tc>
          <w:tcPr>
            <w:tcW w:w="7547" w:type="dxa"/>
            <w:gridSpan w:val="4"/>
            <w:vAlign w:val="center"/>
          </w:tcPr>
          <w:p w:rsidR="00AA1D05" w:rsidRDefault="00B2145E">
            <w:pPr>
              <w:spacing w:line="360" w:lineRule="exact"/>
              <w:jc w:val="left"/>
              <w:rPr>
                <w:rFonts w:ascii="仿宋" w:eastAsia="仿宋" w:hAnsi="仿宋"/>
                <w:sz w:val="28"/>
                <w:szCs w:val="28"/>
              </w:rPr>
            </w:pPr>
            <w:r>
              <w:rPr>
                <w:rFonts w:ascii="仿宋" w:eastAsia="仿宋" w:hAnsi="仿宋" w:hint="eastAsia"/>
                <w:sz w:val="28"/>
                <w:szCs w:val="28"/>
              </w:rPr>
              <w:t>1、投标人在递交投标文件的同时应按本章规定的投标保证金形式递交投标保证金，并作为其投标文件的组成部分。</w:t>
            </w:r>
          </w:p>
          <w:p w:rsidR="00AA1D05" w:rsidRDefault="00B2145E">
            <w:pPr>
              <w:spacing w:line="360" w:lineRule="exact"/>
              <w:jc w:val="left"/>
              <w:rPr>
                <w:rFonts w:ascii="仿宋" w:eastAsia="仿宋" w:hAnsi="仿宋"/>
                <w:sz w:val="28"/>
                <w:szCs w:val="28"/>
              </w:rPr>
            </w:pPr>
            <w:r>
              <w:rPr>
                <w:rFonts w:ascii="仿宋" w:eastAsia="仿宋" w:hAnsi="仿宋" w:hint="eastAsia"/>
                <w:sz w:val="28"/>
                <w:szCs w:val="28"/>
              </w:rPr>
              <w:t>2、投标人不按本章要求提交投标保证金的，其投标文件作废标处理。</w:t>
            </w:r>
          </w:p>
          <w:p w:rsidR="00AA1D05" w:rsidRDefault="00B2145E">
            <w:pPr>
              <w:spacing w:line="360" w:lineRule="exact"/>
              <w:jc w:val="left"/>
              <w:rPr>
                <w:rFonts w:ascii="仿宋" w:eastAsia="仿宋" w:hAnsi="仿宋"/>
                <w:sz w:val="28"/>
                <w:szCs w:val="28"/>
              </w:rPr>
            </w:pPr>
            <w:r>
              <w:rPr>
                <w:rFonts w:ascii="仿宋" w:eastAsia="仿宋" w:hAnsi="仿宋" w:hint="eastAsia"/>
                <w:sz w:val="28"/>
                <w:szCs w:val="28"/>
              </w:rPr>
              <w:lastRenderedPageBreak/>
              <w:t>3、未中标人投标保证金（银行汇票、现金、转账）于中标通知书发出20个工作日后退还。</w:t>
            </w:r>
          </w:p>
          <w:p w:rsidR="00AA1D05" w:rsidRDefault="00B2145E">
            <w:pPr>
              <w:spacing w:line="360" w:lineRule="exact"/>
              <w:jc w:val="left"/>
              <w:rPr>
                <w:rFonts w:ascii="仿宋" w:eastAsia="仿宋" w:hAnsi="仿宋"/>
                <w:sz w:val="28"/>
                <w:szCs w:val="28"/>
              </w:rPr>
            </w:pPr>
            <w:r>
              <w:rPr>
                <w:rFonts w:ascii="仿宋" w:eastAsia="仿宋" w:hAnsi="仿宋" w:hint="eastAsia"/>
                <w:sz w:val="28"/>
                <w:szCs w:val="28"/>
              </w:rPr>
              <w:t>4、中标人的投标保证金在招标方与中标人签订合同20个工作日后退还。</w:t>
            </w:r>
          </w:p>
          <w:p w:rsidR="00AA1D05" w:rsidRDefault="00B2145E">
            <w:pPr>
              <w:spacing w:line="360" w:lineRule="exact"/>
              <w:jc w:val="left"/>
              <w:rPr>
                <w:rFonts w:ascii="仿宋" w:eastAsia="仿宋" w:hAnsi="仿宋"/>
                <w:sz w:val="28"/>
                <w:szCs w:val="28"/>
              </w:rPr>
            </w:pPr>
            <w:r>
              <w:rPr>
                <w:rFonts w:ascii="仿宋" w:eastAsia="仿宋" w:hAnsi="仿宋" w:hint="eastAsia"/>
                <w:sz w:val="28"/>
                <w:szCs w:val="28"/>
              </w:rPr>
              <w:t>5、有下列情形之一的，投标保证金将不予退还：</w:t>
            </w:r>
          </w:p>
          <w:p w:rsidR="00AA1D05" w:rsidRDefault="00B2145E">
            <w:pPr>
              <w:spacing w:line="360" w:lineRule="exact"/>
              <w:jc w:val="left"/>
              <w:rPr>
                <w:rFonts w:ascii="仿宋" w:eastAsia="仿宋" w:hAnsi="仿宋"/>
                <w:sz w:val="28"/>
                <w:szCs w:val="28"/>
              </w:rPr>
            </w:pPr>
            <w:r>
              <w:rPr>
                <w:rFonts w:ascii="仿宋" w:eastAsia="仿宋" w:hAnsi="仿宋" w:hint="eastAsia"/>
                <w:sz w:val="28"/>
                <w:szCs w:val="28"/>
              </w:rPr>
              <w:t>（1）投标人在规定的投标有效期内撤销或修改其投标文件。</w:t>
            </w:r>
          </w:p>
          <w:p w:rsidR="00AA1D05" w:rsidRDefault="00B2145E">
            <w:pPr>
              <w:spacing w:line="360" w:lineRule="exact"/>
              <w:jc w:val="left"/>
              <w:rPr>
                <w:rFonts w:ascii="仿宋" w:eastAsia="仿宋" w:hAnsi="仿宋"/>
                <w:sz w:val="28"/>
                <w:szCs w:val="28"/>
              </w:rPr>
            </w:pPr>
            <w:r>
              <w:rPr>
                <w:rFonts w:ascii="仿宋" w:eastAsia="仿宋" w:hAnsi="仿宋" w:hint="eastAsia"/>
                <w:sz w:val="28"/>
                <w:szCs w:val="28"/>
              </w:rPr>
              <w:t>（2）中标人在收到中标通知书后，无正当理由拒签合同和协议书或未按招标文件规定提交履约担保。</w:t>
            </w:r>
          </w:p>
          <w:p w:rsidR="00AA1D05" w:rsidRDefault="00B2145E">
            <w:pPr>
              <w:spacing w:line="360" w:lineRule="exact"/>
              <w:jc w:val="left"/>
              <w:rPr>
                <w:rFonts w:ascii="仿宋" w:eastAsia="仿宋" w:hAnsi="仿宋"/>
                <w:sz w:val="28"/>
                <w:szCs w:val="28"/>
              </w:rPr>
            </w:pPr>
            <w:r>
              <w:rPr>
                <w:rFonts w:ascii="仿宋" w:eastAsia="仿宋" w:hAnsi="仿宋" w:hint="eastAsia"/>
                <w:sz w:val="28"/>
                <w:szCs w:val="28"/>
              </w:rPr>
              <w:t>（3）投标人</w:t>
            </w:r>
            <w:r>
              <w:rPr>
                <w:rFonts w:ascii="仿宋" w:eastAsia="仿宋" w:hAnsi="仿宋"/>
                <w:sz w:val="28"/>
                <w:szCs w:val="28"/>
              </w:rPr>
              <w:t>存在腐败或欺诈</w:t>
            </w:r>
            <w:r>
              <w:rPr>
                <w:rFonts w:ascii="仿宋" w:eastAsia="仿宋" w:hAnsi="仿宋" w:hint="eastAsia"/>
                <w:sz w:val="28"/>
                <w:szCs w:val="28"/>
              </w:rPr>
              <w:t>、</w:t>
            </w:r>
            <w:r>
              <w:rPr>
                <w:rFonts w:ascii="仿宋" w:eastAsia="仿宋" w:hAnsi="仿宋"/>
                <w:sz w:val="28"/>
                <w:szCs w:val="28"/>
              </w:rPr>
              <w:t>串通投标</w:t>
            </w:r>
            <w:r>
              <w:rPr>
                <w:rFonts w:ascii="仿宋" w:eastAsia="仿宋" w:hAnsi="仿宋" w:hint="eastAsia"/>
                <w:sz w:val="28"/>
                <w:szCs w:val="28"/>
              </w:rPr>
              <w:t>等违法违规</w:t>
            </w:r>
            <w:r>
              <w:rPr>
                <w:rFonts w:ascii="仿宋" w:eastAsia="仿宋" w:hAnsi="仿宋"/>
                <w:sz w:val="28"/>
                <w:szCs w:val="28"/>
              </w:rPr>
              <w:t>行为</w:t>
            </w:r>
            <w:r>
              <w:rPr>
                <w:rFonts w:ascii="仿宋" w:eastAsia="仿宋" w:hAnsi="仿宋" w:hint="eastAsia"/>
                <w:sz w:val="28"/>
                <w:szCs w:val="28"/>
              </w:rPr>
              <w:t>。</w:t>
            </w:r>
          </w:p>
        </w:tc>
      </w:tr>
      <w:tr w:rsidR="00AA1D05">
        <w:trPr>
          <w:trHeight w:val="490"/>
        </w:trPr>
        <w:tc>
          <w:tcPr>
            <w:tcW w:w="817" w:type="dxa"/>
            <w:vAlign w:val="center"/>
          </w:tcPr>
          <w:p w:rsidR="00AA1D05" w:rsidRDefault="00B2145E">
            <w:pPr>
              <w:jc w:val="center"/>
              <w:rPr>
                <w:rFonts w:ascii="仿宋" w:eastAsia="仿宋" w:hAnsi="仿宋"/>
                <w:sz w:val="28"/>
                <w:szCs w:val="28"/>
              </w:rPr>
            </w:pPr>
            <w:r>
              <w:rPr>
                <w:rFonts w:ascii="仿宋" w:eastAsia="仿宋" w:hAnsi="仿宋" w:hint="eastAsia"/>
                <w:sz w:val="28"/>
                <w:szCs w:val="28"/>
              </w:rPr>
              <w:lastRenderedPageBreak/>
              <w:t>23</w:t>
            </w:r>
          </w:p>
        </w:tc>
        <w:tc>
          <w:tcPr>
            <w:tcW w:w="1418" w:type="dxa"/>
            <w:vAlign w:val="center"/>
          </w:tcPr>
          <w:p w:rsidR="00AA1D05" w:rsidRDefault="00B2145E">
            <w:pPr>
              <w:spacing w:line="288" w:lineRule="auto"/>
              <w:jc w:val="left"/>
              <w:rPr>
                <w:rFonts w:ascii="仿宋" w:eastAsia="仿宋" w:hAnsi="仿宋"/>
                <w:sz w:val="28"/>
                <w:szCs w:val="28"/>
              </w:rPr>
            </w:pPr>
            <w:r>
              <w:rPr>
                <w:rFonts w:ascii="仿宋" w:eastAsia="仿宋" w:hAnsi="仿宋" w:hint="eastAsia"/>
                <w:sz w:val="28"/>
                <w:szCs w:val="28"/>
              </w:rPr>
              <w:t>开标程序</w:t>
            </w:r>
          </w:p>
        </w:tc>
        <w:tc>
          <w:tcPr>
            <w:tcW w:w="7547" w:type="dxa"/>
            <w:gridSpan w:val="4"/>
            <w:vAlign w:val="center"/>
          </w:tcPr>
          <w:p w:rsidR="00AA1D05" w:rsidRDefault="00B2145E">
            <w:pPr>
              <w:spacing w:line="360" w:lineRule="exact"/>
              <w:jc w:val="left"/>
              <w:rPr>
                <w:rFonts w:ascii="仿宋" w:eastAsia="仿宋" w:hAnsi="仿宋"/>
                <w:sz w:val="28"/>
                <w:szCs w:val="28"/>
              </w:rPr>
            </w:pPr>
            <w:r>
              <w:rPr>
                <w:rFonts w:ascii="仿宋" w:eastAsia="仿宋" w:hAnsi="仿宋" w:hint="eastAsia"/>
                <w:sz w:val="28"/>
                <w:szCs w:val="28"/>
              </w:rPr>
              <w:t>1、密封情况检查：由招标人或投标人代表检查。</w:t>
            </w:r>
          </w:p>
          <w:p w:rsidR="00AA1D05" w:rsidRDefault="00B2145E">
            <w:pPr>
              <w:spacing w:line="360" w:lineRule="exact"/>
              <w:jc w:val="left"/>
              <w:rPr>
                <w:rFonts w:ascii="仿宋" w:eastAsia="仿宋" w:hAnsi="仿宋"/>
                <w:sz w:val="28"/>
                <w:szCs w:val="28"/>
              </w:rPr>
            </w:pPr>
            <w:r>
              <w:rPr>
                <w:rFonts w:ascii="仿宋" w:eastAsia="仿宋" w:hAnsi="仿宋" w:hint="eastAsia"/>
                <w:sz w:val="28"/>
                <w:szCs w:val="28"/>
              </w:rPr>
              <w:t>2、开标顺序：按递交投标文件的先后顺序或抽签。</w:t>
            </w:r>
          </w:p>
          <w:p w:rsidR="00AA1D05" w:rsidRDefault="00B2145E">
            <w:pPr>
              <w:spacing w:line="360" w:lineRule="exact"/>
              <w:jc w:val="left"/>
              <w:rPr>
                <w:rFonts w:ascii="仿宋" w:eastAsia="仿宋" w:hAnsi="仿宋"/>
                <w:sz w:val="28"/>
                <w:szCs w:val="28"/>
              </w:rPr>
            </w:pPr>
            <w:r>
              <w:rPr>
                <w:rFonts w:ascii="仿宋" w:eastAsia="仿宋" w:hAnsi="仿宋" w:hint="eastAsia"/>
                <w:sz w:val="28"/>
                <w:szCs w:val="28"/>
              </w:rPr>
              <w:t>3、招标人在规定的开标时间和地点公开唱标，</w:t>
            </w:r>
            <w:r>
              <w:rPr>
                <w:rFonts w:ascii="仿宋" w:eastAsia="仿宋" w:hAnsi="仿宋"/>
                <w:sz w:val="28"/>
                <w:szCs w:val="28"/>
              </w:rPr>
              <w:t>招标人主持开标会议</w:t>
            </w:r>
            <w:r>
              <w:rPr>
                <w:rFonts w:ascii="仿宋" w:eastAsia="仿宋" w:hAnsi="仿宋" w:hint="eastAsia"/>
                <w:sz w:val="28"/>
                <w:szCs w:val="28"/>
              </w:rPr>
              <w:t>，并邀请投标人的法定代表人或委托代理人准时参加</w:t>
            </w:r>
            <w:r>
              <w:rPr>
                <w:rFonts w:ascii="仿宋" w:eastAsia="仿宋" w:hAnsi="仿宋"/>
                <w:bCs/>
                <w:sz w:val="28"/>
                <w:szCs w:val="28"/>
              </w:rPr>
              <w:t>(</w:t>
            </w:r>
            <w:r>
              <w:rPr>
                <w:rFonts w:ascii="仿宋" w:eastAsia="仿宋" w:hAnsi="仿宋" w:hint="eastAsia"/>
                <w:bCs/>
                <w:sz w:val="28"/>
                <w:szCs w:val="28"/>
              </w:rPr>
              <w:t>出席开标仪式投标代表须为非疫区和中等及以下风险区域人员，且未经过隔离、无发热</w:t>
            </w:r>
            <w:r>
              <w:rPr>
                <w:rFonts w:ascii="仿宋" w:eastAsia="仿宋" w:hAnsi="仿宋"/>
                <w:bCs/>
                <w:sz w:val="28"/>
                <w:szCs w:val="28"/>
              </w:rPr>
              <w:t>(</w:t>
            </w:r>
            <w:r>
              <w:rPr>
                <w:rFonts w:ascii="仿宋" w:eastAsia="仿宋" w:hAnsi="仿宋" w:hint="eastAsia"/>
                <w:bCs/>
                <w:sz w:val="28"/>
                <w:szCs w:val="28"/>
              </w:rPr>
              <w:t>发烧</w:t>
            </w:r>
            <w:r>
              <w:rPr>
                <w:rFonts w:ascii="仿宋" w:eastAsia="仿宋" w:hAnsi="仿宋"/>
                <w:bCs/>
                <w:sz w:val="28"/>
                <w:szCs w:val="28"/>
              </w:rPr>
              <w:t>)</w:t>
            </w:r>
            <w:r>
              <w:rPr>
                <w:rFonts w:ascii="仿宋" w:eastAsia="仿宋" w:hAnsi="仿宋" w:hint="eastAsia"/>
                <w:bCs/>
                <w:sz w:val="28"/>
                <w:szCs w:val="28"/>
              </w:rPr>
              <w:t>症状或经过核酸检测的健康人员，并戴好口罩，接受健康码检查</w:t>
            </w:r>
            <w:r>
              <w:rPr>
                <w:rFonts w:ascii="仿宋" w:eastAsia="仿宋" w:hAnsi="仿宋"/>
                <w:bCs/>
                <w:sz w:val="28"/>
                <w:szCs w:val="28"/>
              </w:rPr>
              <w:t>)</w:t>
            </w:r>
            <w:r>
              <w:rPr>
                <w:rFonts w:ascii="仿宋" w:eastAsia="仿宋" w:hAnsi="仿宋" w:hint="eastAsia"/>
                <w:sz w:val="28"/>
                <w:szCs w:val="28"/>
              </w:rPr>
              <w:t>。</w:t>
            </w:r>
          </w:p>
        </w:tc>
      </w:tr>
      <w:tr w:rsidR="00AA1D05">
        <w:trPr>
          <w:trHeight w:val="1036"/>
        </w:trPr>
        <w:tc>
          <w:tcPr>
            <w:tcW w:w="817" w:type="dxa"/>
            <w:vAlign w:val="center"/>
          </w:tcPr>
          <w:p w:rsidR="00AA1D05" w:rsidRDefault="00B2145E">
            <w:pPr>
              <w:jc w:val="center"/>
              <w:rPr>
                <w:rFonts w:ascii="仿宋" w:eastAsia="仿宋" w:hAnsi="仿宋"/>
                <w:sz w:val="28"/>
                <w:szCs w:val="28"/>
              </w:rPr>
            </w:pPr>
            <w:r>
              <w:rPr>
                <w:rFonts w:ascii="仿宋" w:eastAsia="仿宋" w:hAnsi="仿宋" w:hint="eastAsia"/>
                <w:sz w:val="28"/>
                <w:szCs w:val="28"/>
              </w:rPr>
              <w:t>24</w:t>
            </w:r>
          </w:p>
        </w:tc>
        <w:tc>
          <w:tcPr>
            <w:tcW w:w="1418" w:type="dxa"/>
            <w:vAlign w:val="center"/>
          </w:tcPr>
          <w:p w:rsidR="00AA1D05" w:rsidRDefault="00B2145E">
            <w:pPr>
              <w:spacing w:line="288" w:lineRule="auto"/>
              <w:jc w:val="left"/>
              <w:rPr>
                <w:rFonts w:ascii="仿宋" w:eastAsia="仿宋" w:hAnsi="仿宋"/>
                <w:sz w:val="28"/>
                <w:szCs w:val="28"/>
              </w:rPr>
            </w:pPr>
            <w:r>
              <w:rPr>
                <w:rFonts w:ascii="仿宋" w:eastAsia="仿宋" w:hAnsi="仿宋" w:hint="eastAsia"/>
                <w:sz w:val="28"/>
                <w:szCs w:val="28"/>
              </w:rPr>
              <w:t>评标委员会组建</w:t>
            </w:r>
          </w:p>
        </w:tc>
        <w:tc>
          <w:tcPr>
            <w:tcW w:w="7547" w:type="dxa"/>
            <w:gridSpan w:val="4"/>
            <w:vAlign w:val="center"/>
          </w:tcPr>
          <w:p w:rsidR="00AA1D05" w:rsidRDefault="00B2145E">
            <w:pPr>
              <w:spacing w:line="360" w:lineRule="exact"/>
              <w:jc w:val="left"/>
              <w:rPr>
                <w:rFonts w:ascii="仿宋" w:eastAsia="仿宋" w:hAnsi="仿宋"/>
                <w:sz w:val="28"/>
                <w:szCs w:val="28"/>
              </w:rPr>
            </w:pPr>
            <w:r>
              <w:rPr>
                <w:rFonts w:ascii="仿宋" w:eastAsia="仿宋" w:hAnsi="仿宋" w:hint="eastAsia"/>
                <w:sz w:val="28"/>
                <w:szCs w:val="28"/>
              </w:rPr>
              <w:t>评标专家确定方式：招标方从衡钢评委专家库中抽取。</w:t>
            </w:r>
          </w:p>
        </w:tc>
      </w:tr>
      <w:tr w:rsidR="00AA1D05">
        <w:trPr>
          <w:trHeight w:val="461"/>
        </w:trPr>
        <w:tc>
          <w:tcPr>
            <w:tcW w:w="817" w:type="dxa"/>
            <w:vAlign w:val="center"/>
          </w:tcPr>
          <w:p w:rsidR="00AA1D05" w:rsidRDefault="00B2145E">
            <w:pPr>
              <w:jc w:val="center"/>
              <w:rPr>
                <w:rFonts w:ascii="仿宋" w:eastAsia="仿宋" w:hAnsi="仿宋"/>
                <w:sz w:val="28"/>
                <w:szCs w:val="28"/>
              </w:rPr>
            </w:pPr>
            <w:r>
              <w:rPr>
                <w:rFonts w:ascii="仿宋" w:eastAsia="仿宋" w:hAnsi="仿宋" w:hint="eastAsia"/>
                <w:sz w:val="28"/>
                <w:szCs w:val="28"/>
              </w:rPr>
              <w:t>25</w:t>
            </w:r>
          </w:p>
        </w:tc>
        <w:tc>
          <w:tcPr>
            <w:tcW w:w="1418" w:type="dxa"/>
            <w:vAlign w:val="center"/>
          </w:tcPr>
          <w:p w:rsidR="00AA1D05" w:rsidRDefault="00B2145E">
            <w:pPr>
              <w:spacing w:line="288" w:lineRule="auto"/>
              <w:jc w:val="left"/>
              <w:rPr>
                <w:rFonts w:ascii="仿宋" w:eastAsia="仿宋" w:hAnsi="仿宋"/>
                <w:sz w:val="28"/>
                <w:szCs w:val="28"/>
              </w:rPr>
            </w:pPr>
            <w:r>
              <w:rPr>
                <w:rFonts w:ascii="仿宋" w:eastAsia="仿宋" w:hAnsi="仿宋" w:hint="eastAsia"/>
                <w:sz w:val="28"/>
                <w:szCs w:val="28"/>
              </w:rPr>
              <w:t>评标</w:t>
            </w:r>
          </w:p>
        </w:tc>
        <w:tc>
          <w:tcPr>
            <w:tcW w:w="7547" w:type="dxa"/>
            <w:gridSpan w:val="4"/>
            <w:vAlign w:val="center"/>
          </w:tcPr>
          <w:p w:rsidR="00AA1D05" w:rsidRDefault="00B2145E">
            <w:pPr>
              <w:spacing w:line="360" w:lineRule="exact"/>
              <w:jc w:val="left"/>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招标方将组建评标委员会，其成员由技术、经济、法律</w:t>
            </w:r>
            <w:r>
              <w:rPr>
                <w:rFonts w:ascii="仿宋" w:eastAsia="仿宋" w:hAnsi="仿宋" w:hint="eastAsia"/>
                <w:sz w:val="28"/>
                <w:szCs w:val="28"/>
              </w:rPr>
              <w:t>、财务</w:t>
            </w:r>
            <w:r>
              <w:rPr>
                <w:rFonts w:ascii="仿宋" w:eastAsia="仿宋" w:hAnsi="仿宋"/>
                <w:sz w:val="28"/>
                <w:szCs w:val="28"/>
              </w:rPr>
              <w:t>等方面的专家代表组成。评标委员会对投标文件进行审查、评估和比较。</w:t>
            </w:r>
          </w:p>
          <w:p w:rsidR="00AA1D05" w:rsidRDefault="00B2145E">
            <w:pPr>
              <w:spacing w:line="360" w:lineRule="exact"/>
              <w:jc w:val="left"/>
              <w:rPr>
                <w:rFonts w:ascii="仿宋" w:eastAsia="仿宋" w:hAnsi="仿宋"/>
                <w:sz w:val="28"/>
                <w:szCs w:val="28"/>
              </w:rPr>
            </w:pPr>
            <w:r>
              <w:rPr>
                <w:rFonts w:ascii="仿宋" w:eastAsia="仿宋" w:hAnsi="仿宋" w:hint="eastAsia"/>
                <w:sz w:val="28"/>
                <w:szCs w:val="28"/>
              </w:rPr>
              <w:t>2、</w:t>
            </w:r>
            <w:r>
              <w:rPr>
                <w:rFonts w:ascii="仿宋" w:eastAsia="仿宋" w:hAnsi="仿宋"/>
                <w:sz w:val="28"/>
                <w:szCs w:val="28"/>
              </w:rPr>
              <w:t>开标后，直至向中标的投标人授予合同时止，凡与审查、澄清、评价和比较投标的有关资料及授标意见等，均不得向与评标无关其他人透露。</w:t>
            </w:r>
          </w:p>
          <w:p w:rsidR="00AA1D05" w:rsidRDefault="00B2145E">
            <w:pPr>
              <w:spacing w:line="360" w:lineRule="exact"/>
              <w:jc w:val="left"/>
              <w:rPr>
                <w:rFonts w:ascii="仿宋" w:eastAsia="仿宋" w:hAnsi="仿宋"/>
                <w:sz w:val="28"/>
                <w:szCs w:val="28"/>
              </w:rPr>
            </w:pPr>
            <w:r>
              <w:rPr>
                <w:rFonts w:ascii="仿宋" w:eastAsia="仿宋" w:hAnsi="仿宋" w:hint="eastAsia"/>
                <w:sz w:val="28"/>
                <w:szCs w:val="28"/>
              </w:rPr>
              <w:t>3、</w:t>
            </w:r>
            <w:r>
              <w:rPr>
                <w:rFonts w:ascii="仿宋" w:eastAsia="仿宋" w:hAnsi="仿宋"/>
                <w:sz w:val="28"/>
                <w:szCs w:val="28"/>
              </w:rPr>
              <w:t>在评标过程中，如果投标人试图在投标文件审查、澄清、比较及授予合同方面向招标方施加任何影响，其投标</w:t>
            </w:r>
            <w:r>
              <w:rPr>
                <w:rFonts w:ascii="仿宋" w:eastAsia="仿宋" w:hAnsi="仿宋" w:hint="eastAsia"/>
                <w:sz w:val="28"/>
                <w:szCs w:val="28"/>
              </w:rPr>
              <w:t>文件</w:t>
            </w:r>
            <w:r>
              <w:rPr>
                <w:rFonts w:ascii="仿宋" w:eastAsia="仿宋" w:hAnsi="仿宋"/>
                <w:sz w:val="28"/>
                <w:szCs w:val="28"/>
              </w:rPr>
              <w:t>将被拒绝</w:t>
            </w:r>
          </w:p>
          <w:p w:rsidR="00AA1D05" w:rsidRDefault="00B2145E">
            <w:pPr>
              <w:pStyle w:val="p0"/>
              <w:spacing w:line="360" w:lineRule="exact"/>
              <w:jc w:val="left"/>
              <w:rPr>
                <w:rFonts w:ascii="仿宋" w:eastAsia="仿宋" w:hAnsi="仿宋"/>
                <w:sz w:val="28"/>
                <w:szCs w:val="28"/>
              </w:rPr>
            </w:pPr>
            <w:r>
              <w:rPr>
                <w:rFonts w:ascii="仿宋" w:eastAsia="仿宋" w:hAnsi="仿宋" w:hint="eastAsia"/>
                <w:sz w:val="28"/>
                <w:szCs w:val="28"/>
              </w:rPr>
              <w:t>4、评标活动遵循公平、公正、科学和择优的原则。</w:t>
            </w:r>
          </w:p>
          <w:p w:rsidR="00AA1D05" w:rsidRDefault="00B2145E">
            <w:pPr>
              <w:pStyle w:val="p0"/>
              <w:spacing w:line="360" w:lineRule="exact"/>
              <w:jc w:val="left"/>
              <w:rPr>
                <w:rFonts w:ascii="仿宋" w:eastAsia="仿宋" w:hAnsi="仿宋"/>
                <w:sz w:val="28"/>
                <w:szCs w:val="28"/>
              </w:rPr>
            </w:pPr>
            <w:r>
              <w:rPr>
                <w:rFonts w:ascii="仿宋" w:eastAsia="仿宋" w:hAnsi="仿宋" w:hint="eastAsia"/>
                <w:sz w:val="28"/>
                <w:szCs w:val="28"/>
              </w:rPr>
              <w:t>5、评标委员会按照“评标办法”规定的评审因素、标准和程序对投标文件进行评审。 评标办法没有规定的方法、评审因素和标准，不作为评标依据。</w:t>
            </w:r>
          </w:p>
        </w:tc>
      </w:tr>
      <w:tr w:rsidR="00AA1D05">
        <w:trPr>
          <w:trHeight w:val="90"/>
        </w:trPr>
        <w:tc>
          <w:tcPr>
            <w:tcW w:w="817" w:type="dxa"/>
            <w:vAlign w:val="center"/>
          </w:tcPr>
          <w:p w:rsidR="00AA1D05" w:rsidRDefault="00B2145E">
            <w:pPr>
              <w:spacing w:line="288" w:lineRule="auto"/>
              <w:jc w:val="center"/>
              <w:rPr>
                <w:rFonts w:ascii="仿宋" w:eastAsia="仿宋" w:hAnsi="仿宋"/>
                <w:sz w:val="28"/>
                <w:szCs w:val="28"/>
              </w:rPr>
            </w:pPr>
            <w:r>
              <w:rPr>
                <w:rFonts w:ascii="仿宋" w:eastAsia="仿宋" w:hAnsi="仿宋" w:hint="eastAsia"/>
                <w:sz w:val="28"/>
                <w:szCs w:val="28"/>
              </w:rPr>
              <w:t>26</w:t>
            </w:r>
          </w:p>
        </w:tc>
        <w:tc>
          <w:tcPr>
            <w:tcW w:w="1418" w:type="dxa"/>
            <w:vAlign w:val="center"/>
          </w:tcPr>
          <w:p w:rsidR="00AA1D05" w:rsidRDefault="00B2145E">
            <w:pPr>
              <w:spacing w:line="288" w:lineRule="auto"/>
              <w:jc w:val="left"/>
              <w:rPr>
                <w:rFonts w:ascii="仿宋" w:eastAsia="仿宋" w:hAnsi="仿宋"/>
                <w:sz w:val="28"/>
                <w:szCs w:val="28"/>
              </w:rPr>
            </w:pPr>
            <w:r>
              <w:rPr>
                <w:rFonts w:ascii="仿宋" w:eastAsia="仿宋" w:hAnsi="仿宋" w:hint="eastAsia"/>
                <w:sz w:val="28"/>
                <w:szCs w:val="28"/>
              </w:rPr>
              <w:t>资格审查</w:t>
            </w:r>
          </w:p>
        </w:tc>
        <w:tc>
          <w:tcPr>
            <w:tcW w:w="7547" w:type="dxa"/>
            <w:gridSpan w:val="4"/>
            <w:vAlign w:val="center"/>
          </w:tcPr>
          <w:p w:rsidR="00AA1D05" w:rsidRDefault="00B2145E">
            <w:pPr>
              <w:spacing w:line="360" w:lineRule="exact"/>
              <w:jc w:val="left"/>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如果没有进行资格预审，招标方将对</w:t>
            </w:r>
            <w:r>
              <w:rPr>
                <w:rFonts w:ascii="仿宋" w:eastAsia="仿宋" w:hAnsi="仿宋" w:hint="eastAsia"/>
                <w:sz w:val="28"/>
                <w:szCs w:val="28"/>
              </w:rPr>
              <w:t>评审价最低</w:t>
            </w:r>
            <w:r>
              <w:rPr>
                <w:rFonts w:ascii="仿宋" w:eastAsia="仿宋" w:hAnsi="仿宋"/>
                <w:sz w:val="28"/>
                <w:szCs w:val="28"/>
              </w:rPr>
              <w:t>的投标人是否有能力履行合同义务进行审查。</w:t>
            </w:r>
          </w:p>
          <w:p w:rsidR="00AA1D05" w:rsidRDefault="00B2145E">
            <w:pPr>
              <w:spacing w:line="360" w:lineRule="exact"/>
              <w:jc w:val="left"/>
              <w:rPr>
                <w:rFonts w:ascii="仿宋" w:eastAsia="仿宋" w:hAnsi="仿宋"/>
                <w:sz w:val="28"/>
                <w:szCs w:val="28"/>
              </w:rPr>
            </w:pPr>
            <w:r>
              <w:rPr>
                <w:rFonts w:ascii="仿宋" w:eastAsia="仿宋" w:hAnsi="仿宋" w:hint="eastAsia"/>
                <w:sz w:val="28"/>
                <w:szCs w:val="28"/>
              </w:rPr>
              <w:t>2、</w:t>
            </w:r>
            <w:r>
              <w:rPr>
                <w:rFonts w:ascii="仿宋" w:eastAsia="仿宋" w:hAnsi="仿宋"/>
                <w:sz w:val="28"/>
                <w:szCs w:val="28"/>
              </w:rPr>
              <w:t>审查将根据投标人按规定提交的资格证明文件和招标方认为其它有必要的、合适的</w:t>
            </w:r>
            <w:r>
              <w:rPr>
                <w:rFonts w:ascii="仿宋" w:eastAsia="仿宋" w:hAnsi="仿宋" w:hint="eastAsia"/>
                <w:sz w:val="28"/>
                <w:szCs w:val="28"/>
              </w:rPr>
              <w:t>方式（含现场考察）</w:t>
            </w:r>
            <w:r>
              <w:rPr>
                <w:rFonts w:ascii="仿宋" w:eastAsia="仿宋" w:hAnsi="仿宋"/>
                <w:sz w:val="28"/>
                <w:szCs w:val="28"/>
              </w:rPr>
              <w:t>，对投标人的财务、</w:t>
            </w:r>
            <w:r>
              <w:rPr>
                <w:rFonts w:ascii="仿宋" w:eastAsia="仿宋" w:hAnsi="仿宋" w:hint="eastAsia"/>
                <w:sz w:val="28"/>
                <w:szCs w:val="28"/>
              </w:rPr>
              <w:t>业绩、</w:t>
            </w:r>
            <w:r>
              <w:rPr>
                <w:rFonts w:ascii="仿宋" w:eastAsia="仿宋" w:hAnsi="仿宋"/>
                <w:sz w:val="28"/>
                <w:szCs w:val="28"/>
              </w:rPr>
              <w:t>技术和生产能力等进行审查。</w:t>
            </w:r>
          </w:p>
          <w:p w:rsidR="00AA1D05" w:rsidRDefault="00B2145E">
            <w:pPr>
              <w:spacing w:line="360" w:lineRule="exact"/>
              <w:jc w:val="left"/>
              <w:rPr>
                <w:rFonts w:ascii="仿宋" w:eastAsia="仿宋" w:hAnsi="仿宋"/>
                <w:sz w:val="28"/>
                <w:szCs w:val="28"/>
              </w:rPr>
            </w:pPr>
            <w:r>
              <w:rPr>
                <w:rFonts w:ascii="仿宋" w:eastAsia="仿宋" w:hAnsi="仿宋" w:hint="eastAsia"/>
                <w:sz w:val="28"/>
                <w:szCs w:val="28"/>
              </w:rPr>
              <w:lastRenderedPageBreak/>
              <w:t>3、</w:t>
            </w:r>
            <w:r>
              <w:rPr>
                <w:rFonts w:ascii="仿宋" w:eastAsia="仿宋" w:hAnsi="仿宋"/>
                <w:sz w:val="28"/>
                <w:szCs w:val="28"/>
              </w:rPr>
              <w:t>如果审查通过，则将合同授予投标人；如果审查没有通过，则拒绝其投标。在此情况下，招标方将对下一个</w:t>
            </w:r>
            <w:r>
              <w:rPr>
                <w:rFonts w:ascii="仿宋" w:eastAsia="仿宋" w:hAnsi="仿宋" w:hint="eastAsia"/>
                <w:sz w:val="28"/>
                <w:szCs w:val="28"/>
              </w:rPr>
              <w:t>评审价较低</w:t>
            </w:r>
            <w:r>
              <w:rPr>
                <w:rFonts w:ascii="仿宋" w:eastAsia="仿宋" w:hAnsi="仿宋"/>
                <w:sz w:val="28"/>
                <w:szCs w:val="28"/>
              </w:rPr>
              <w:t>的投标人的能力作类似审查。</w:t>
            </w:r>
          </w:p>
        </w:tc>
      </w:tr>
      <w:tr w:rsidR="00AA1D05">
        <w:trPr>
          <w:trHeight w:val="388"/>
        </w:trPr>
        <w:tc>
          <w:tcPr>
            <w:tcW w:w="817" w:type="dxa"/>
            <w:vAlign w:val="center"/>
          </w:tcPr>
          <w:p w:rsidR="00AA1D05" w:rsidRDefault="00B2145E">
            <w:pPr>
              <w:spacing w:line="288" w:lineRule="auto"/>
              <w:jc w:val="center"/>
              <w:rPr>
                <w:rFonts w:ascii="仿宋" w:eastAsia="仿宋" w:hAnsi="仿宋"/>
                <w:sz w:val="28"/>
                <w:szCs w:val="28"/>
              </w:rPr>
            </w:pPr>
            <w:r>
              <w:rPr>
                <w:rFonts w:ascii="仿宋" w:eastAsia="仿宋" w:hAnsi="仿宋" w:hint="eastAsia"/>
                <w:sz w:val="28"/>
                <w:szCs w:val="28"/>
              </w:rPr>
              <w:lastRenderedPageBreak/>
              <w:t>27</w:t>
            </w:r>
          </w:p>
        </w:tc>
        <w:tc>
          <w:tcPr>
            <w:tcW w:w="1418" w:type="dxa"/>
            <w:vAlign w:val="center"/>
          </w:tcPr>
          <w:p w:rsidR="00AA1D05" w:rsidRDefault="00AA1D05">
            <w:pPr>
              <w:pStyle w:val="a6"/>
              <w:tabs>
                <w:tab w:val="left" w:pos="840"/>
              </w:tabs>
              <w:spacing w:after="20" w:line="300" w:lineRule="exact"/>
              <w:ind w:left="431" w:hanging="431"/>
              <w:jc w:val="left"/>
              <w:rPr>
                <w:rFonts w:ascii="仿宋" w:eastAsia="仿宋" w:hAnsi="仿宋"/>
                <w:bCs/>
                <w:sz w:val="28"/>
                <w:szCs w:val="28"/>
                <w:u w:val="single"/>
              </w:rPr>
            </w:pPr>
          </w:p>
          <w:p w:rsidR="00AA1D05" w:rsidRDefault="00B2145E">
            <w:pPr>
              <w:pStyle w:val="a6"/>
              <w:tabs>
                <w:tab w:val="left" w:pos="840"/>
              </w:tabs>
              <w:spacing w:after="20" w:line="300" w:lineRule="exact"/>
              <w:ind w:left="431" w:hanging="431"/>
              <w:jc w:val="left"/>
              <w:rPr>
                <w:rFonts w:ascii="仿宋" w:eastAsia="仿宋" w:hAnsi="仿宋"/>
                <w:bCs/>
                <w:sz w:val="28"/>
                <w:szCs w:val="28"/>
              </w:rPr>
            </w:pPr>
            <w:r>
              <w:rPr>
                <w:rFonts w:ascii="仿宋" w:eastAsia="仿宋" w:hAnsi="仿宋"/>
                <w:bCs/>
                <w:sz w:val="28"/>
                <w:szCs w:val="28"/>
              </w:rPr>
              <w:t>废标原则</w:t>
            </w:r>
          </w:p>
          <w:p w:rsidR="00AA1D05" w:rsidRDefault="00AA1D05">
            <w:pPr>
              <w:spacing w:line="288" w:lineRule="auto"/>
              <w:jc w:val="left"/>
              <w:rPr>
                <w:rFonts w:ascii="仿宋" w:eastAsia="仿宋" w:hAnsi="仿宋"/>
                <w:bCs/>
                <w:sz w:val="28"/>
                <w:szCs w:val="28"/>
              </w:rPr>
            </w:pPr>
          </w:p>
        </w:tc>
        <w:tc>
          <w:tcPr>
            <w:tcW w:w="7547" w:type="dxa"/>
            <w:gridSpan w:val="4"/>
            <w:vAlign w:val="center"/>
          </w:tcPr>
          <w:p w:rsidR="00AA1D05" w:rsidRDefault="00B2145E">
            <w:pPr>
              <w:spacing w:line="400" w:lineRule="exact"/>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全部投标单位不具备投标资格。</w:t>
            </w:r>
          </w:p>
          <w:p w:rsidR="00AA1D05" w:rsidRDefault="00B2145E">
            <w:pPr>
              <w:spacing w:line="400" w:lineRule="exact"/>
              <w:rPr>
                <w:rFonts w:ascii="仿宋" w:eastAsia="仿宋" w:hAnsi="仿宋"/>
                <w:sz w:val="28"/>
                <w:szCs w:val="28"/>
              </w:rPr>
            </w:pPr>
            <w:r>
              <w:rPr>
                <w:rFonts w:ascii="仿宋" w:eastAsia="仿宋" w:hAnsi="仿宋" w:hint="eastAsia"/>
                <w:sz w:val="28"/>
                <w:szCs w:val="28"/>
              </w:rPr>
              <w:t>2、</w:t>
            </w:r>
            <w:r>
              <w:rPr>
                <w:rFonts w:ascii="仿宋" w:eastAsia="仿宋" w:hAnsi="仿宋"/>
                <w:sz w:val="28"/>
                <w:szCs w:val="28"/>
              </w:rPr>
              <w:t>全部投标均未对招标文件</w:t>
            </w:r>
            <w:r>
              <w:rPr>
                <w:rFonts w:ascii="仿宋" w:eastAsia="仿宋" w:hAnsi="仿宋" w:hint="eastAsia"/>
                <w:sz w:val="28"/>
                <w:szCs w:val="28"/>
              </w:rPr>
              <w:t>做</w:t>
            </w:r>
            <w:r>
              <w:rPr>
                <w:rFonts w:ascii="仿宋" w:eastAsia="仿宋" w:hAnsi="仿宋"/>
                <w:sz w:val="28"/>
                <w:szCs w:val="28"/>
              </w:rPr>
              <w:t>出基本响应。</w:t>
            </w:r>
          </w:p>
          <w:p w:rsidR="00AA1D05" w:rsidRDefault="00B2145E">
            <w:pPr>
              <w:spacing w:line="400" w:lineRule="exact"/>
              <w:rPr>
                <w:rFonts w:ascii="仿宋" w:eastAsia="仿宋" w:hAnsi="仿宋"/>
                <w:sz w:val="28"/>
                <w:szCs w:val="28"/>
              </w:rPr>
            </w:pPr>
            <w:r>
              <w:rPr>
                <w:rFonts w:ascii="仿宋" w:eastAsia="仿宋" w:hAnsi="仿宋" w:hint="eastAsia"/>
                <w:sz w:val="28"/>
                <w:szCs w:val="28"/>
              </w:rPr>
              <w:t>3、</w:t>
            </w:r>
            <w:r>
              <w:rPr>
                <w:rFonts w:ascii="仿宋" w:eastAsia="仿宋" w:hAnsi="仿宋"/>
                <w:sz w:val="28"/>
                <w:szCs w:val="28"/>
              </w:rPr>
              <w:t>投标价超过招标方的承受能力（或期望值）。</w:t>
            </w:r>
          </w:p>
          <w:p w:rsidR="00AA1D05" w:rsidRDefault="00B2145E">
            <w:pPr>
              <w:spacing w:line="400" w:lineRule="exact"/>
              <w:rPr>
                <w:rFonts w:ascii="仿宋" w:eastAsia="仿宋" w:hAnsi="仿宋"/>
                <w:sz w:val="28"/>
                <w:szCs w:val="28"/>
              </w:rPr>
            </w:pPr>
            <w:r>
              <w:rPr>
                <w:rFonts w:ascii="仿宋" w:eastAsia="仿宋" w:hAnsi="仿宋" w:hint="eastAsia"/>
                <w:sz w:val="28"/>
                <w:szCs w:val="28"/>
              </w:rPr>
              <w:t>4、</w:t>
            </w:r>
            <w:r>
              <w:rPr>
                <w:rFonts w:ascii="仿宋" w:eastAsia="仿宋" w:hAnsi="仿宋"/>
                <w:sz w:val="28"/>
                <w:szCs w:val="28"/>
              </w:rPr>
              <w:t>因有效投标人不足，明显缺乏竞争力</w:t>
            </w:r>
            <w:r>
              <w:rPr>
                <w:rFonts w:ascii="仿宋" w:eastAsia="仿宋" w:hAnsi="仿宋" w:hint="eastAsia"/>
                <w:sz w:val="28"/>
                <w:szCs w:val="28"/>
              </w:rPr>
              <w:t>。</w:t>
            </w:r>
          </w:p>
          <w:p w:rsidR="00AA1D05" w:rsidRDefault="00B2145E">
            <w:pPr>
              <w:spacing w:line="400" w:lineRule="exact"/>
              <w:rPr>
                <w:rFonts w:ascii="仿宋" w:eastAsia="仿宋" w:hAnsi="仿宋"/>
                <w:sz w:val="28"/>
                <w:szCs w:val="28"/>
              </w:rPr>
            </w:pPr>
            <w:r>
              <w:rPr>
                <w:rFonts w:ascii="仿宋" w:eastAsia="仿宋" w:hAnsi="仿宋" w:hint="eastAsia"/>
                <w:sz w:val="28"/>
                <w:szCs w:val="28"/>
              </w:rPr>
              <w:t>5、有串通投标或弄虚作假或有其他违法行为的。</w:t>
            </w:r>
          </w:p>
        </w:tc>
      </w:tr>
      <w:tr w:rsidR="00AA1D05">
        <w:trPr>
          <w:trHeight w:val="1159"/>
        </w:trPr>
        <w:tc>
          <w:tcPr>
            <w:tcW w:w="817" w:type="dxa"/>
            <w:vAlign w:val="center"/>
          </w:tcPr>
          <w:p w:rsidR="00AA1D05" w:rsidRDefault="00B2145E">
            <w:pPr>
              <w:spacing w:line="288" w:lineRule="auto"/>
              <w:jc w:val="center"/>
              <w:rPr>
                <w:rFonts w:ascii="仿宋" w:eastAsia="仿宋" w:hAnsi="仿宋"/>
                <w:sz w:val="28"/>
                <w:szCs w:val="28"/>
              </w:rPr>
            </w:pPr>
            <w:r>
              <w:rPr>
                <w:rFonts w:ascii="仿宋" w:eastAsia="仿宋" w:hAnsi="仿宋" w:hint="eastAsia"/>
                <w:sz w:val="28"/>
                <w:szCs w:val="28"/>
              </w:rPr>
              <w:t>28</w:t>
            </w:r>
          </w:p>
        </w:tc>
        <w:tc>
          <w:tcPr>
            <w:tcW w:w="1418" w:type="dxa"/>
            <w:vAlign w:val="center"/>
          </w:tcPr>
          <w:p w:rsidR="00AA1D05" w:rsidRDefault="00B2145E">
            <w:pPr>
              <w:spacing w:line="288" w:lineRule="auto"/>
              <w:jc w:val="left"/>
              <w:rPr>
                <w:rFonts w:ascii="仿宋" w:eastAsia="仿宋" w:hAnsi="仿宋"/>
                <w:sz w:val="28"/>
                <w:szCs w:val="28"/>
              </w:rPr>
            </w:pPr>
            <w:r>
              <w:rPr>
                <w:rFonts w:ascii="仿宋" w:eastAsia="仿宋" w:hAnsi="仿宋" w:hint="eastAsia"/>
                <w:bCs/>
                <w:sz w:val="28"/>
                <w:szCs w:val="28"/>
              </w:rPr>
              <w:t>合同授予</w:t>
            </w:r>
          </w:p>
        </w:tc>
        <w:tc>
          <w:tcPr>
            <w:tcW w:w="7547" w:type="dxa"/>
            <w:gridSpan w:val="4"/>
            <w:vAlign w:val="center"/>
          </w:tcPr>
          <w:p w:rsidR="00AA1D05" w:rsidRDefault="00B2145E">
            <w:pPr>
              <w:tabs>
                <w:tab w:val="left" w:pos="840"/>
              </w:tabs>
              <w:adjustRightInd w:val="0"/>
              <w:snapToGrid w:val="0"/>
              <w:spacing w:line="360" w:lineRule="exact"/>
              <w:rPr>
                <w:rFonts w:ascii="仿宋" w:eastAsia="仿宋" w:hAnsi="仿宋" w:cs="宋体"/>
                <w:sz w:val="28"/>
                <w:szCs w:val="28"/>
              </w:rPr>
            </w:pPr>
            <w:r>
              <w:rPr>
                <w:rFonts w:ascii="仿宋" w:eastAsia="仿宋" w:hAnsi="仿宋" w:cs="宋体" w:hint="eastAsia"/>
                <w:sz w:val="28"/>
                <w:szCs w:val="28"/>
              </w:rPr>
              <w:t>1、招标方将把合同授予被确定为实质上响应招标文件要求的、能够满意地履行合同义务的经评审价最低的一到两个投标人。当采购方将采购供货合同授予二个投标人时，采购量原则上按7：3比例进行分配；合同价为中标最低价。</w:t>
            </w:r>
          </w:p>
          <w:p w:rsidR="00AA1D05" w:rsidRDefault="00B2145E">
            <w:pPr>
              <w:tabs>
                <w:tab w:val="left" w:pos="840"/>
              </w:tabs>
              <w:adjustRightInd w:val="0"/>
              <w:snapToGrid w:val="0"/>
              <w:spacing w:line="360" w:lineRule="exact"/>
              <w:rPr>
                <w:rFonts w:ascii="仿宋" w:eastAsia="仿宋" w:hAnsi="仿宋"/>
                <w:sz w:val="28"/>
                <w:szCs w:val="28"/>
              </w:rPr>
            </w:pPr>
            <w:r>
              <w:rPr>
                <w:rFonts w:ascii="仿宋" w:eastAsia="仿宋" w:hAnsi="仿宋" w:cs="宋体" w:hint="eastAsia"/>
                <w:sz w:val="28"/>
                <w:szCs w:val="28"/>
              </w:rPr>
              <w:t>2、招标方有权增减采购数量，价格按招标确定的单价执行</w:t>
            </w:r>
          </w:p>
        </w:tc>
      </w:tr>
      <w:tr w:rsidR="00AA1D05">
        <w:trPr>
          <w:trHeight w:val="679"/>
        </w:trPr>
        <w:tc>
          <w:tcPr>
            <w:tcW w:w="817" w:type="dxa"/>
            <w:vAlign w:val="center"/>
          </w:tcPr>
          <w:p w:rsidR="00AA1D05" w:rsidRDefault="00B2145E">
            <w:pPr>
              <w:spacing w:line="288" w:lineRule="auto"/>
              <w:jc w:val="center"/>
              <w:rPr>
                <w:rFonts w:ascii="仿宋" w:eastAsia="仿宋" w:hAnsi="仿宋"/>
                <w:sz w:val="28"/>
                <w:szCs w:val="28"/>
              </w:rPr>
            </w:pPr>
            <w:r>
              <w:rPr>
                <w:rFonts w:ascii="仿宋" w:eastAsia="仿宋" w:hAnsi="仿宋" w:hint="eastAsia"/>
                <w:sz w:val="28"/>
                <w:szCs w:val="28"/>
              </w:rPr>
              <w:t>29</w:t>
            </w:r>
          </w:p>
        </w:tc>
        <w:tc>
          <w:tcPr>
            <w:tcW w:w="1418" w:type="dxa"/>
            <w:vAlign w:val="center"/>
          </w:tcPr>
          <w:p w:rsidR="00AA1D05" w:rsidRDefault="00B2145E">
            <w:pPr>
              <w:spacing w:line="288" w:lineRule="auto"/>
              <w:jc w:val="left"/>
              <w:rPr>
                <w:rFonts w:ascii="仿宋" w:eastAsia="仿宋" w:hAnsi="仿宋"/>
                <w:bCs/>
                <w:sz w:val="28"/>
                <w:szCs w:val="28"/>
              </w:rPr>
            </w:pPr>
            <w:r>
              <w:rPr>
                <w:rFonts w:ascii="仿宋" w:eastAsia="仿宋" w:hAnsi="仿宋" w:hint="eastAsia"/>
                <w:bCs/>
                <w:sz w:val="28"/>
                <w:szCs w:val="28"/>
              </w:rPr>
              <w:t>合同价格</w:t>
            </w:r>
          </w:p>
        </w:tc>
        <w:tc>
          <w:tcPr>
            <w:tcW w:w="7547" w:type="dxa"/>
            <w:gridSpan w:val="4"/>
            <w:vAlign w:val="center"/>
          </w:tcPr>
          <w:p w:rsidR="00AA1D05" w:rsidRDefault="00B2145E">
            <w:pPr>
              <w:tabs>
                <w:tab w:val="left" w:pos="840"/>
              </w:tabs>
              <w:adjustRightInd w:val="0"/>
              <w:snapToGrid w:val="0"/>
              <w:spacing w:line="360" w:lineRule="exact"/>
              <w:rPr>
                <w:rFonts w:ascii="仿宋" w:eastAsia="仿宋" w:hAnsi="仿宋"/>
                <w:sz w:val="28"/>
                <w:szCs w:val="28"/>
              </w:rPr>
            </w:pPr>
            <w:r>
              <w:rPr>
                <w:rFonts w:ascii="仿宋" w:eastAsia="仿宋" w:hAnsi="仿宋" w:cs="宋体" w:hint="eastAsia"/>
                <w:sz w:val="28"/>
                <w:szCs w:val="28"/>
              </w:rPr>
              <w:t>合同价格为采购方现场交货价。除非技术规格书中有特别规定，如有则以技术规格书中要求为准。中标人价格包含整个货物及服务项目全部费用价格，即价格应包括制造、采购、配套、运输、安装调试/使用（指导）、培训、有关技术服务及合同规定各种税费。</w:t>
            </w:r>
          </w:p>
        </w:tc>
      </w:tr>
      <w:tr w:rsidR="00AA1D05">
        <w:trPr>
          <w:trHeight w:val="679"/>
        </w:trPr>
        <w:tc>
          <w:tcPr>
            <w:tcW w:w="817" w:type="dxa"/>
            <w:vAlign w:val="center"/>
          </w:tcPr>
          <w:p w:rsidR="00AA1D05" w:rsidRDefault="00B2145E">
            <w:pPr>
              <w:spacing w:line="288" w:lineRule="auto"/>
              <w:jc w:val="center"/>
              <w:rPr>
                <w:rFonts w:ascii="仿宋" w:eastAsia="仿宋" w:hAnsi="仿宋"/>
                <w:sz w:val="28"/>
                <w:szCs w:val="28"/>
              </w:rPr>
            </w:pPr>
            <w:r>
              <w:rPr>
                <w:rFonts w:ascii="仿宋" w:eastAsia="仿宋" w:hAnsi="仿宋" w:hint="eastAsia"/>
                <w:sz w:val="28"/>
                <w:szCs w:val="28"/>
              </w:rPr>
              <w:t>30</w:t>
            </w:r>
          </w:p>
        </w:tc>
        <w:tc>
          <w:tcPr>
            <w:tcW w:w="1418" w:type="dxa"/>
            <w:vAlign w:val="center"/>
          </w:tcPr>
          <w:p w:rsidR="00AA1D05" w:rsidRDefault="00B2145E">
            <w:pPr>
              <w:spacing w:line="288" w:lineRule="auto"/>
              <w:jc w:val="left"/>
              <w:rPr>
                <w:rFonts w:ascii="仿宋" w:eastAsia="仿宋" w:hAnsi="仿宋"/>
                <w:sz w:val="28"/>
                <w:szCs w:val="28"/>
              </w:rPr>
            </w:pPr>
            <w:r>
              <w:rPr>
                <w:rFonts w:ascii="仿宋" w:eastAsia="仿宋" w:hAnsi="仿宋" w:hint="eastAsia"/>
                <w:bCs/>
                <w:sz w:val="28"/>
                <w:szCs w:val="28"/>
              </w:rPr>
              <w:t>中标通知</w:t>
            </w:r>
          </w:p>
        </w:tc>
        <w:tc>
          <w:tcPr>
            <w:tcW w:w="7547" w:type="dxa"/>
            <w:gridSpan w:val="4"/>
            <w:vAlign w:val="center"/>
          </w:tcPr>
          <w:p w:rsidR="00AA1D05" w:rsidRDefault="00B2145E">
            <w:pPr>
              <w:spacing w:line="360" w:lineRule="exact"/>
              <w:rPr>
                <w:rFonts w:ascii="仿宋" w:eastAsia="仿宋" w:hAnsi="仿宋"/>
                <w:sz w:val="28"/>
                <w:szCs w:val="28"/>
              </w:rPr>
            </w:pPr>
            <w:r>
              <w:rPr>
                <w:rFonts w:ascii="仿宋" w:eastAsia="仿宋" w:hAnsi="仿宋" w:hint="eastAsia"/>
                <w:sz w:val="28"/>
                <w:szCs w:val="28"/>
              </w:rPr>
              <w:t>1、</w:t>
            </w:r>
            <w:r>
              <w:rPr>
                <w:rFonts w:ascii="仿宋" w:eastAsia="仿宋" w:hAnsi="仿宋"/>
                <w:sz w:val="28"/>
                <w:szCs w:val="28"/>
              </w:rPr>
              <w:t>在投标有效期期满之前，招标方将书面通知中标人中标。</w:t>
            </w:r>
          </w:p>
          <w:p w:rsidR="00AA1D05" w:rsidRDefault="00B2145E">
            <w:pPr>
              <w:spacing w:line="360" w:lineRule="exact"/>
              <w:rPr>
                <w:rFonts w:ascii="仿宋" w:eastAsia="仿宋" w:hAnsi="仿宋"/>
                <w:sz w:val="28"/>
                <w:szCs w:val="28"/>
              </w:rPr>
            </w:pPr>
            <w:r>
              <w:rPr>
                <w:rFonts w:ascii="仿宋" w:eastAsia="仿宋" w:hAnsi="仿宋" w:hint="eastAsia"/>
                <w:sz w:val="28"/>
                <w:szCs w:val="28"/>
              </w:rPr>
              <w:t>2、</w:t>
            </w:r>
            <w:r>
              <w:rPr>
                <w:rFonts w:ascii="仿宋" w:eastAsia="仿宋" w:hAnsi="仿宋"/>
                <w:sz w:val="28"/>
                <w:szCs w:val="28"/>
              </w:rPr>
              <w:t>中标通知书将是合同的一个组成部分。</w:t>
            </w:r>
          </w:p>
          <w:p w:rsidR="00AA1D05" w:rsidRDefault="00B2145E">
            <w:pPr>
              <w:spacing w:line="288" w:lineRule="auto"/>
              <w:rPr>
                <w:rFonts w:ascii="仿宋" w:eastAsia="仿宋" w:hAnsi="仿宋"/>
                <w:sz w:val="28"/>
                <w:szCs w:val="28"/>
              </w:rPr>
            </w:pPr>
            <w:r>
              <w:rPr>
                <w:rFonts w:ascii="仿宋" w:eastAsia="仿宋" w:hAnsi="仿宋" w:hint="eastAsia"/>
                <w:sz w:val="28"/>
                <w:szCs w:val="28"/>
              </w:rPr>
              <w:t>3、</w:t>
            </w:r>
            <w:r>
              <w:rPr>
                <w:rFonts w:ascii="仿宋" w:eastAsia="仿宋" w:hAnsi="仿宋"/>
                <w:sz w:val="28"/>
                <w:szCs w:val="28"/>
              </w:rPr>
              <w:t>在中标人按规定提交招标服务费后</w:t>
            </w:r>
            <w:r>
              <w:rPr>
                <w:rFonts w:ascii="仿宋" w:eastAsia="仿宋" w:hAnsi="仿宋" w:hint="eastAsia"/>
                <w:sz w:val="28"/>
                <w:szCs w:val="28"/>
              </w:rPr>
              <w:t>（中标方交纳中标服务费领取中标通知书），</w:t>
            </w:r>
            <w:r>
              <w:rPr>
                <w:rFonts w:ascii="仿宋" w:eastAsia="仿宋" w:hAnsi="仿宋"/>
                <w:sz w:val="28"/>
                <w:szCs w:val="28"/>
              </w:rPr>
              <w:t>招标方将迅速通知其他未中标的投标人，并按规定退还其投标保证金</w:t>
            </w:r>
          </w:p>
        </w:tc>
      </w:tr>
      <w:tr w:rsidR="00AA1D05">
        <w:trPr>
          <w:trHeight w:val="2159"/>
        </w:trPr>
        <w:tc>
          <w:tcPr>
            <w:tcW w:w="817" w:type="dxa"/>
            <w:vAlign w:val="center"/>
          </w:tcPr>
          <w:p w:rsidR="00AA1D05" w:rsidRDefault="00B2145E">
            <w:pPr>
              <w:spacing w:line="288" w:lineRule="auto"/>
              <w:jc w:val="center"/>
              <w:rPr>
                <w:rFonts w:ascii="仿宋" w:eastAsia="仿宋" w:hAnsi="仿宋"/>
                <w:sz w:val="28"/>
                <w:szCs w:val="28"/>
              </w:rPr>
            </w:pPr>
            <w:r>
              <w:rPr>
                <w:rFonts w:ascii="仿宋" w:eastAsia="仿宋" w:hAnsi="仿宋" w:hint="eastAsia"/>
                <w:sz w:val="28"/>
                <w:szCs w:val="28"/>
              </w:rPr>
              <w:t>31</w:t>
            </w:r>
          </w:p>
        </w:tc>
        <w:tc>
          <w:tcPr>
            <w:tcW w:w="1418" w:type="dxa"/>
            <w:vAlign w:val="center"/>
          </w:tcPr>
          <w:p w:rsidR="00AA1D05" w:rsidRDefault="00B2145E">
            <w:pPr>
              <w:spacing w:line="288" w:lineRule="auto"/>
              <w:jc w:val="left"/>
              <w:rPr>
                <w:rFonts w:ascii="仿宋" w:eastAsia="仿宋" w:hAnsi="仿宋"/>
                <w:sz w:val="28"/>
                <w:szCs w:val="28"/>
              </w:rPr>
            </w:pPr>
            <w:r>
              <w:rPr>
                <w:rFonts w:ascii="仿宋" w:eastAsia="仿宋" w:hAnsi="仿宋" w:hint="eastAsia"/>
                <w:bCs/>
                <w:sz w:val="28"/>
                <w:szCs w:val="28"/>
              </w:rPr>
              <w:t>签订合同</w:t>
            </w:r>
          </w:p>
        </w:tc>
        <w:tc>
          <w:tcPr>
            <w:tcW w:w="7547" w:type="dxa"/>
            <w:gridSpan w:val="4"/>
            <w:vAlign w:val="center"/>
          </w:tcPr>
          <w:p w:rsidR="00AA1D05" w:rsidRDefault="00B2145E">
            <w:pPr>
              <w:spacing w:line="360" w:lineRule="exact"/>
              <w:rPr>
                <w:rFonts w:ascii="仿宋" w:eastAsia="仿宋" w:hAnsi="仿宋"/>
                <w:sz w:val="28"/>
                <w:szCs w:val="28"/>
              </w:rPr>
            </w:pPr>
            <w:r>
              <w:rPr>
                <w:rFonts w:ascii="仿宋" w:eastAsia="仿宋" w:hAnsi="仿宋" w:hint="eastAsia"/>
                <w:sz w:val="28"/>
                <w:szCs w:val="28"/>
              </w:rPr>
              <w:t xml:space="preserve"> 1、招标人和中标人应当自中标通知书规定时间签订合同，中标人无正当理由拒签合同的，招标人取消其中标资格，其投标保证金不予退还；给招标人造成的损失超过投标保证金数额的，中标人还应当对超过部分予以赔偿。</w:t>
            </w:r>
          </w:p>
          <w:p w:rsidR="00AA1D05" w:rsidRDefault="00B2145E">
            <w:pPr>
              <w:spacing w:line="360" w:lineRule="exact"/>
              <w:rPr>
                <w:rFonts w:ascii="仿宋" w:eastAsia="仿宋" w:hAnsi="仿宋"/>
                <w:sz w:val="28"/>
                <w:szCs w:val="28"/>
              </w:rPr>
            </w:pPr>
            <w:r>
              <w:rPr>
                <w:rFonts w:ascii="仿宋" w:eastAsia="仿宋" w:hAnsi="仿宋" w:hint="eastAsia"/>
                <w:sz w:val="28"/>
                <w:szCs w:val="28"/>
              </w:rPr>
              <w:t>2、</w:t>
            </w:r>
            <w:r>
              <w:rPr>
                <w:rFonts w:ascii="仿宋" w:eastAsia="仿宋" w:hAnsi="仿宋"/>
                <w:sz w:val="28"/>
                <w:szCs w:val="28"/>
              </w:rPr>
              <w:t>招标文件、中标方的投标文件及评标过程中有关澄清文件均可作为合同附件。</w:t>
            </w:r>
          </w:p>
        </w:tc>
      </w:tr>
      <w:tr w:rsidR="00AA1D05">
        <w:trPr>
          <w:trHeight w:val="584"/>
        </w:trPr>
        <w:tc>
          <w:tcPr>
            <w:tcW w:w="817" w:type="dxa"/>
            <w:vMerge w:val="restart"/>
            <w:vAlign w:val="center"/>
          </w:tcPr>
          <w:p w:rsidR="00AA1D05" w:rsidRDefault="00B2145E">
            <w:pPr>
              <w:spacing w:line="288" w:lineRule="auto"/>
              <w:jc w:val="center"/>
              <w:rPr>
                <w:rFonts w:ascii="仿宋" w:eastAsia="仿宋" w:hAnsi="仿宋"/>
                <w:sz w:val="28"/>
                <w:szCs w:val="28"/>
              </w:rPr>
            </w:pPr>
            <w:r>
              <w:rPr>
                <w:rFonts w:ascii="仿宋" w:eastAsia="仿宋" w:hAnsi="仿宋" w:hint="eastAsia"/>
                <w:sz w:val="28"/>
                <w:szCs w:val="28"/>
              </w:rPr>
              <w:t>32</w:t>
            </w:r>
          </w:p>
        </w:tc>
        <w:tc>
          <w:tcPr>
            <w:tcW w:w="1418" w:type="dxa"/>
            <w:vMerge w:val="restart"/>
            <w:vAlign w:val="center"/>
          </w:tcPr>
          <w:p w:rsidR="00AA1D05" w:rsidRDefault="00B2145E">
            <w:pPr>
              <w:spacing w:line="288" w:lineRule="auto"/>
              <w:jc w:val="left"/>
              <w:rPr>
                <w:rFonts w:ascii="仿宋" w:eastAsia="仿宋" w:hAnsi="仿宋"/>
                <w:kern w:val="0"/>
                <w:sz w:val="28"/>
                <w:szCs w:val="28"/>
              </w:rPr>
            </w:pPr>
            <w:r>
              <w:rPr>
                <w:rFonts w:ascii="仿宋" w:eastAsia="仿宋" w:hAnsi="仿宋" w:hint="eastAsia"/>
                <w:kern w:val="0"/>
                <w:sz w:val="28"/>
                <w:szCs w:val="28"/>
              </w:rPr>
              <w:t>中标服务费标准</w:t>
            </w:r>
          </w:p>
        </w:tc>
        <w:tc>
          <w:tcPr>
            <w:tcW w:w="7547" w:type="dxa"/>
            <w:gridSpan w:val="4"/>
            <w:vAlign w:val="center"/>
          </w:tcPr>
          <w:p w:rsidR="00AA1D05" w:rsidRDefault="00B2145E">
            <w:pPr>
              <w:tabs>
                <w:tab w:val="left" w:pos="840"/>
              </w:tabs>
              <w:adjustRightInd w:val="0"/>
              <w:snapToGrid w:val="0"/>
              <w:spacing w:line="300" w:lineRule="exact"/>
              <w:rPr>
                <w:rFonts w:ascii="仿宋" w:eastAsia="仿宋" w:hAnsi="仿宋"/>
                <w:sz w:val="28"/>
                <w:szCs w:val="28"/>
              </w:rPr>
            </w:pPr>
            <w:r>
              <w:rPr>
                <w:rFonts w:ascii="仿宋" w:eastAsia="仿宋" w:hAnsi="仿宋" w:hint="eastAsia"/>
                <w:sz w:val="28"/>
                <w:szCs w:val="28"/>
              </w:rPr>
              <w:t>中标单位须向招标单位以转账方式交纳招标服务费，招标服务费采用差额定率累进计费方式收取，标准如下：</w:t>
            </w:r>
          </w:p>
        </w:tc>
      </w:tr>
      <w:tr w:rsidR="00AA1D05">
        <w:trPr>
          <w:trHeight w:val="620"/>
        </w:trPr>
        <w:tc>
          <w:tcPr>
            <w:tcW w:w="817" w:type="dxa"/>
            <w:vMerge/>
            <w:vAlign w:val="center"/>
          </w:tcPr>
          <w:p w:rsidR="00AA1D05" w:rsidRDefault="00AA1D05">
            <w:pPr>
              <w:spacing w:line="288" w:lineRule="auto"/>
              <w:jc w:val="center"/>
              <w:rPr>
                <w:rFonts w:ascii="仿宋" w:eastAsia="仿宋" w:hAnsi="仿宋"/>
                <w:sz w:val="28"/>
                <w:szCs w:val="28"/>
              </w:rPr>
            </w:pPr>
          </w:p>
        </w:tc>
        <w:tc>
          <w:tcPr>
            <w:tcW w:w="1418" w:type="dxa"/>
            <w:vMerge/>
            <w:vAlign w:val="center"/>
          </w:tcPr>
          <w:p w:rsidR="00AA1D05" w:rsidRDefault="00AA1D05">
            <w:pPr>
              <w:spacing w:line="288" w:lineRule="auto"/>
              <w:jc w:val="left"/>
              <w:rPr>
                <w:rFonts w:ascii="仿宋" w:eastAsia="仿宋" w:hAnsi="仿宋"/>
                <w:sz w:val="28"/>
                <w:szCs w:val="28"/>
              </w:rPr>
            </w:pPr>
          </w:p>
        </w:tc>
        <w:tc>
          <w:tcPr>
            <w:tcW w:w="1984" w:type="dxa"/>
            <w:vAlign w:val="center"/>
          </w:tcPr>
          <w:p w:rsidR="00AA1D05" w:rsidRDefault="00B2145E">
            <w:pPr>
              <w:spacing w:line="360" w:lineRule="exact"/>
              <w:ind w:left="280" w:hangingChars="100" w:hanging="280"/>
              <w:jc w:val="center"/>
              <w:rPr>
                <w:rFonts w:ascii="仿宋" w:eastAsia="仿宋" w:hAnsi="仿宋"/>
                <w:sz w:val="28"/>
                <w:szCs w:val="28"/>
              </w:rPr>
            </w:pPr>
            <w:r>
              <w:rPr>
                <w:rFonts w:ascii="仿宋" w:eastAsia="仿宋" w:hAnsi="仿宋" w:hint="eastAsia"/>
                <w:sz w:val="28"/>
                <w:szCs w:val="28"/>
              </w:rPr>
              <w:t xml:space="preserve">中标金额  </w:t>
            </w:r>
          </w:p>
          <w:p w:rsidR="00AA1D05" w:rsidRDefault="00B2145E">
            <w:pPr>
              <w:spacing w:line="360" w:lineRule="exact"/>
              <w:ind w:left="280" w:hangingChars="100" w:hanging="280"/>
              <w:jc w:val="center"/>
              <w:rPr>
                <w:rFonts w:ascii="仿宋" w:eastAsia="仿宋" w:hAnsi="仿宋"/>
                <w:sz w:val="28"/>
                <w:szCs w:val="28"/>
              </w:rPr>
            </w:pPr>
            <w:r>
              <w:rPr>
                <w:rFonts w:ascii="仿宋" w:eastAsia="仿宋" w:hAnsi="仿宋"/>
                <w:sz w:val="28"/>
                <w:szCs w:val="28"/>
              </w:rPr>
              <w:t>(</w:t>
            </w:r>
            <w:r>
              <w:rPr>
                <w:rFonts w:ascii="仿宋" w:eastAsia="仿宋" w:hAnsi="仿宋" w:hint="eastAsia"/>
                <w:sz w:val="28"/>
                <w:szCs w:val="28"/>
              </w:rPr>
              <w:t>万元</w:t>
            </w:r>
            <w:r>
              <w:rPr>
                <w:rFonts w:ascii="仿宋" w:eastAsia="仿宋" w:hAnsi="仿宋"/>
                <w:sz w:val="28"/>
                <w:szCs w:val="28"/>
              </w:rPr>
              <w:t>)</w:t>
            </w:r>
          </w:p>
        </w:tc>
        <w:tc>
          <w:tcPr>
            <w:tcW w:w="1559" w:type="dxa"/>
            <w:vAlign w:val="center"/>
          </w:tcPr>
          <w:p w:rsidR="00AA1D05" w:rsidRDefault="00B2145E">
            <w:pPr>
              <w:spacing w:line="360" w:lineRule="exact"/>
              <w:jc w:val="center"/>
              <w:rPr>
                <w:rFonts w:ascii="仿宋" w:eastAsia="仿宋" w:hAnsi="仿宋"/>
                <w:sz w:val="28"/>
                <w:szCs w:val="28"/>
              </w:rPr>
            </w:pPr>
            <w:r>
              <w:rPr>
                <w:rFonts w:ascii="仿宋" w:eastAsia="仿宋" w:hAnsi="仿宋"/>
                <w:sz w:val="28"/>
                <w:szCs w:val="28"/>
              </w:rPr>
              <w:t>货物</w:t>
            </w:r>
          </w:p>
          <w:p w:rsidR="00AA1D05" w:rsidRDefault="00B2145E">
            <w:pPr>
              <w:spacing w:line="360" w:lineRule="exact"/>
              <w:jc w:val="center"/>
              <w:rPr>
                <w:rFonts w:ascii="仿宋" w:eastAsia="仿宋" w:hAnsi="仿宋"/>
                <w:sz w:val="28"/>
                <w:szCs w:val="28"/>
              </w:rPr>
            </w:pPr>
            <w:r>
              <w:rPr>
                <w:rFonts w:ascii="仿宋" w:eastAsia="仿宋" w:hAnsi="仿宋"/>
                <w:sz w:val="28"/>
                <w:szCs w:val="28"/>
              </w:rPr>
              <w:t>招标</w:t>
            </w:r>
          </w:p>
        </w:tc>
        <w:tc>
          <w:tcPr>
            <w:tcW w:w="1985" w:type="dxa"/>
            <w:vAlign w:val="center"/>
          </w:tcPr>
          <w:p w:rsidR="00AA1D05" w:rsidRDefault="00B2145E">
            <w:pPr>
              <w:spacing w:line="360" w:lineRule="exact"/>
              <w:jc w:val="center"/>
              <w:rPr>
                <w:rFonts w:ascii="仿宋" w:eastAsia="仿宋" w:hAnsi="仿宋"/>
                <w:sz w:val="28"/>
                <w:szCs w:val="28"/>
              </w:rPr>
            </w:pPr>
            <w:r>
              <w:rPr>
                <w:rFonts w:ascii="仿宋" w:eastAsia="仿宋" w:hAnsi="仿宋"/>
                <w:sz w:val="28"/>
                <w:szCs w:val="28"/>
              </w:rPr>
              <w:t>服务</w:t>
            </w:r>
            <w:r>
              <w:rPr>
                <w:rFonts w:ascii="仿宋" w:eastAsia="仿宋" w:hAnsi="仿宋" w:hint="eastAsia"/>
                <w:sz w:val="28"/>
                <w:szCs w:val="28"/>
              </w:rPr>
              <w:t>及</w:t>
            </w:r>
          </w:p>
          <w:p w:rsidR="00AA1D05" w:rsidRDefault="00B2145E">
            <w:pPr>
              <w:spacing w:line="360" w:lineRule="exact"/>
              <w:jc w:val="center"/>
              <w:rPr>
                <w:rFonts w:ascii="仿宋" w:eastAsia="仿宋" w:hAnsi="仿宋"/>
                <w:sz w:val="28"/>
                <w:szCs w:val="28"/>
              </w:rPr>
            </w:pPr>
            <w:r>
              <w:rPr>
                <w:rFonts w:ascii="仿宋" w:eastAsia="仿宋" w:hAnsi="仿宋" w:hint="eastAsia"/>
                <w:sz w:val="28"/>
                <w:szCs w:val="28"/>
              </w:rPr>
              <w:t>其它</w:t>
            </w:r>
            <w:r>
              <w:rPr>
                <w:rFonts w:ascii="仿宋" w:eastAsia="仿宋" w:hAnsi="仿宋"/>
                <w:sz w:val="28"/>
                <w:szCs w:val="28"/>
              </w:rPr>
              <w:t>招标</w:t>
            </w:r>
          </w:p>
        </w:tc>
        <w:tc>
          <w:tcPr>
            <w:tcW w:w="2019" w:type="dxa"/>
            <w:vAlign w:val="center"/>
          </w:tcPr>
          <w:p w:rsidR="00AA1D05" w:rsidRDefault="00B2145E">
            <w:pPr>
              <w:spacing w:line="360" w:lineRule="exact"/>
              <w:jc w:val="center"/>
              <w:rPr>
                <w:rFonts w:ascii="仿宋" w:eastAsia="仿宋" w:hAnsi="仿宋"/>
                <w:sz w:val="28"/>
                <w:szCs w:val="28"/>
              </w:rPr>
            </w:pPr>
            <w:r>
              <w:rPr>
                <w:rFonts w:ascii="仿宋" w:eastAsia="仿宋" w:hAnsi="仿宋"/>
                <w:sz w:val="28"/>
                <w:szCs w:val="28"/>
              </w:rPr>
              <w:t>工程</w:t>
            </w:r>
          </w:p>
          <w:p w:rsidR="00AA1D05" w:rsidRDefault="00B2145E">
            <w:pPr>
              <w:spacing w:line="360" w:lineRule="exact"/>
              <w:jc w:val="center"/>
              <w:rPr>
                <w:rFonts w:ascii="仿宋" w:eastAsia="仿宋" w:hAnsi="仿宋"/>
                <w:sz w:val="28"/>
                <w:szCs w:val="28"/>
              </w:rPr>
            </w:pPr>
            <w:r>
              <w:rPr>
                <w:rFonts w:ascii="仿宋" w:eastAsia="仿宋" w:hAnsi="仿宋"/>
                <w:sz w:val="28"/>
                <w:szCs w:val="28"/>
              </w:rPr>
              <w:t>招标</w:t>
            </w:r>
          </w:p>
        </w:tc>
      </w:tr>
      <w:tr w:rsidR="00AA1D05">
        <w:trPr>
          <w:trHeight w:val="570"/>
        </w:trPr>
        <w:tc>
          <w:tcPr>
            <w:tcW w:w="817" w:type="dxa"/>
            <w:vMerge/>
            <w:vAlign w:val="center"/>
          </w:tcPr>
          <w:p w:rsidR="00AA1D05" w:rsidRDefault="00AA1D05">
            <w:pPr>
              <w:spacing w:line="288" w:lineRule="auto"/>
              <w:jc w:val="center"/>
              <w:rPr>
                <w:rFonts w:ascii="仿宋" w:eastAsia="仿宋" w:hAnsi="仿宋"/>
                <w:sz w:val="28"/>
                <w:szCs w:val="28"/>
              </w:rPr>
            </w:pPr>
          </w:p>
        </w:tc>
        <w:tc>
          <w:tcPr>
            <w:tcW w:w="1418" w:type="dxa"/>
            <w:vMerge/>
            <w:vAlign w:val="center"/>
          </w:tcPr>
          <w:p w:rsidR="00AA1D05" w:rsidRDefault="00AA1D05">
            <w:pPr>
              <w:spacing w:line="288" w:lineRule="auto"/>
              <w:jc w:val="left"/>
              <w:rPr>
                <w:rFonts w:ascii="仿宋" w:eastAsia="仿宋" w:hAnsi="仿宋"/>
                <w:kern w:val="0"/>
                <w:sz w:val="28"/>
                <w:szCs w:val="28"/>
              </w:rPr>
            </w:pPr>
          </w:p>
        </w:tc>
        <w:tc>
          <w:tcPr>
            <w:tcW w:w="1984" w:type="dxa"/>
            <w:vAlign w:val="center"/>
          </w:tcPr>
          <w:p w:rsidR="00AA1D05" w:rsidRDefault="00B2145E">
            <w:pPr>
              <w:spacing w:line="360" w:lineRule="exact"/>
              <w:jc w:val="center"/>
              <w:rPr>
                <w:rFonts w:ascii="仿宋" w:eastAsia="仿宋" w:hAnsi="仿宋"/>
                <w:sz w:val="28"/>
                <w:szCs w:val="28"/>
              </w:rPr>
            </w:pPr>
            <w:r>
              <w:rPr>
                <w:rFonts w:ascii="仿宋" w:eastAsia="仿宋" w:hAnsi="仿宋"/>
                <w:sz w:val="28"/>
                <w:szCs w:val="28"/>
              </w:rPr>
              <w:t>100以下</w:t>
            </w:r>
          </w:p>
        </w:tc>
        <w:tc>
          <w:tcPr>
            <w:tcW w:w="1559" w:type="dxa"/>
            <w:vAlign w:val="center"/>
          </w:tcPr>
          <w:p w:rsidR="00AA1D05" w:rsidRDefault="00B2145E">
            <w:pPr>
              <w:spacing w:line="360" w:lineRule="exact"/>
              <w:jc w:val="center"/>
              <w:rPr>
                <w:rFonts w:ascii="仿宋" w:eastAsia="仿宋" w:hAnsi="仿宋"/>
                <w:sz w:val="28"/>
                <w:szCs w:val="28"/>
              </w:rPr>
            </w:pPr>
            <w:r>
              <w:rPr>
                <w:rFonts w:ascii="仿宋" w:eastAsia="仿宋" w:hAnsi="仿宋" w:hint="eastAsia"/>
                <w:sz w:val="28"/>
                <w:szCs w:val="28"/>
              </w:rPr>
              <w:t>不收取</w:t>
            </w:r>
          </w:p>
        </w:tc>
        <w:tc>
          <w:tcPr>
            <w:tcW w:w="1985" w:type="dxa"/>
            <w:vAlign w:val="center"/>
          </w:tcPr>
          <w:p w:rsidR="00AA1D05" w:rsidRDefault="00B2145E">
            <w:pPr>
              <w:spacing w:line="360" w:lineRule="exact"/>
              <w:jc w:val="center"/>
              <w:rPr>
                <w:rFonts w:ascii="仿宋" w:eastAsia="仿宋" w:hAnsi="仿宋"/>
                <w:sz w:val="28"/>
                <w:szCs w:val="28"/>
              </w:rPr>
            </w:pPr>
            <w:r>
              <w:rPr>
                <w:rFonts w:ascii="仿宋" w:eastAsia="仿宋" w:hAnsi="仿宋" w:hint="eastAsia"/>
                <w:sz w:val="28"/>
                <w:szCs w:val="28"/>
              </w:rPr>
              <w:t>0.75%</w:t>
            </w:r>
          </w:p>
        </w:tc>
        <w:tc>
          <w:tcPr>
            <w:tcW w:w="2019" w:type="dxa"/>
            <w:vAlign w:val="center"/>
          </w:tcPr>
          <w:p w:rsidR="00AA1D05" w:rsidRDefault="00B2145E">
            <w:pPr>
              <w:spacing w:line="360" w:lineRule="exact"/>
              <w:jc w:val="center"/>
              <w:rPr>
                <w:rFonts w:ascii="仿宋" w:eastAsia="仿宋" w:hAnsi="仿宋"/>
                <w:sz w:val="28"/>
                <w:szCs w:val="28"/>
              </w:rPr>
            </w:pPr>
            <w:r>
              <w:rPr>
                <w:rFonts w:ascii="仿宋" w:eastAsia="仿宋" w:hAnsi="仿宋" w:hint="eastAsia"/>
                <w:sz w:val="28"/>
                <w:szCs w:val="28"/>
              </w:rPr>
              <w:t>0.5%</w:t>
            </w:r>
          </w:p>
        </w:tc>
      </w:tr>
      <w:tr w:rsidR="00AA1D05">
        <w:trPr>
          <w:trHeight w:val="540"/>
        </w:trPr>
        <w:tc>
          <w:tcPr>
            <w:tcW w:w="817" w:type="dxa"/>
            <w:vMerge/>
            <w:vAlign w:val="center"/>
          </w:tcPr>
          <w:p w:rsidR="00AA1D05" w:rsidRDefault="00AA1D05">
            <w:pPr>
              <w:spacing w:line="288" w:lineRule="auto"/>
              <w:jc w:val="center"/>
              <w:rPr>
                <w:rFonts w:ascii="仿宋" w:eastAsia="仿宋" w:hAnsi="仿宋"/>
                <w:sz w:val="28"/>
                <w:szCs w:val="28"/>
              </w:rPr>
            </w:pPr>
          </w:p>
        </w:tc>
        <w:tc>
          <w:tcPr>
            <w:tcW w:w="1418" w:type="dxa"/>
            <w:vMerge/>
            <w:vAlign w:val="center"/>
          </w:tcPr>
          <w:p w:rsidR="00AA1D05" w:rsidRDefault="00AA1D05">
            <w:pPr>
              <w:spacing w:line="288" w:lineRule="auto"/>
              <w:jc w:val="left"/>
              <w:rPr>
                <w:rFonts w:ascii="仿宋" w:eastAsia="仿宋" w:hAnsi="仿宋"/>
                <w:kern w:val="0"/>
                <w:sz w:val="28"/>
                <w:szCs w:val="28"/>
              </w:rPr>
            </w:pPr>
          </w:p>
        </w:tc>
        <w:tc>
          <w:tcPr>
            <w:tcW w:w="1984" w:type="dxa"/>
            <w:vAlign w:val="center"/>
          </w:tcPr>
          <w:p w:rsidR="00AA1D05" w:rsidRDefault="00B2145E">
            <w:pPr>
              <w:spacing w:line="360" w:lineRule="exact"/>
              <w:jc w:val="center"/>
              <w:rPr>
                <w:rFonts w:ascii="仿宋" w:eastAsia="仿宋" w:hAnsi="仿宋"/>
                <w:sz w:val="28"/>
                <w:szCs w:val="28"/>
              </w:rPr>
            </w:pPr>
            <w:r>
              <w:rPr>
                <w:rFonts w:ascii="仿宋" w:eastAsia="仿宋" w:hAnsi="仿宋"/>
                <w:sz w:val="28"/>
                <w:szCs w:val="28"/>
              </w:rPr>
              <w:t>100-500</w:t>
            </w:r>
          </w:p>
        </w:tc>
        <w:tc>
          <w:tcPr>
            <w:tcW w:w="1559" w:type="dxa"/>
            <w:vAlign w:val="center"/>
          </w:tcPr>
          <w:p w:rsidR="00AA1D05" w:rsidRDefault="00B2145E">
            <w:pPr>
              <w:spacing w:line="360" w:lineRule="exact"/>
              <w:jc w:val="center"/>
              <w:rPr>
                <w:rFonts w:ascii="仿宋" w:eastAsia="仿宋" w:hAnsi="仿宋"/>
                <w:sz w:val="28"/>
                <w:szCs w:val="28"/>
              </w:rPr>
            </w:pPr>
            <w:r>
              <w:rPr>
                <w:rFonts w:ascii="仿宋" w:eastAsia="仿宋" w:hAnsi="仿宋" w:hint="eastAsia"/>
                <w:sz w:val="28"/>
                <w:szCs w:val="28"/>
              </w:rPr>
              <w:t>0.55%</w:t>
            </w:r>
          </w:p>
        </w:tc>
        <w:tc>
          <w:tcPr>
            <w:tcW w:w="1985" w:type="dxa"/>
            <w:vAlign w:val="center"/>
          </w:tcPr>
          <w:p w:rsidR="00AA1D05" w:rsidRDefault="00B2145E">
            <w:pPr>
              <w:spacing w:line="360" w:lineRule="exact"/>
              <w:jc w:val="center"/>
              <w:rPr>
                <w:rFonts w:ascii="仿宋" w:eastAsia="仿宋" w:hAnsi="仿宋"/>
                <w:sz w:val="28"/>
                <w:szCs w:val="28"/>
              </w:rPr>
            </w:pPr>
            <w:r>
              <w:rPr>
                <w:rFonts w:ascii="仿宋" w:eastAsia="仿宋" w:hAnsi="仿宋" w:hint="eastAsia"/>
                <w:sz w:val="28"/>
                <w:szCs w:val="28"/>
              </w:rPr>
              <w:t>0.4%</w:t>
            </w:r>
          </w:p>
        </w:tc>
        <w:tc>
          <w:tcPr>
            <w:tcW w:w="2019" w:type="dxa"/>
            <w:vAlign w:val="center"/>
          </w:tcPr>
          <w:p w:rsidR="00AA1D05" w:rsidRDefault="00B2145E">
            <w:pPr>
              <w:spacing w:line="360" w:lineRule="exact"/>
              <w:jc w:val="center"/>
              <w:rPr>
                <w:rFonts w:ascii="仿宋" w:eastAsia="仿宋" w:hAnsi="仿宋"/>
                <w:sz w:val="28"/>
                <w:szCs w:val="28"/>
              </w:rPr>
            </w:pPr>
            <w:r>
              <w:rPr>
                <w:rFonts w:ascii="仿宋" w:eastAsia="仿宋" w:hAnsi="仿宋" w:hint="eastAsia"/>
                <w:sz w:val="28"/>
                <w:szCs w:val="28"/>
              </w:rPr>
              <w:t>0.35%</w:t>
            </w:r>
          </w:p>
        </w:tc>
      </w:tr>
      <w:tr w:rsidR="00AA1D05">
        <w:trPr>
          <w:trHeight w:val="495"/>
        </w:trPr>
        <w:tc>
          <w:tcPr>
            <w:tcW w:w="817" w:type="dxa"/>
            <w:vMerge/>
            <w:vAlign w:val="center"/>
          </w:tcPr>
          <w:p w:rsidR="00AA1D05" w:rsidRDefault="00AA1D05">
            <w:pPr>
              <w:spacing w:line="288" w:lineRule="auto"/>
              <w:jc w:val="center"/>
              <w:rPr>
                <w:rFonts w:ascii="仿宋" w:eastAsia="仿宋" w:hAnsi="仿宋"/>
                <w:sz w:val="28"/>
                <w:szCs w:val="28"/>
              </w:rPr>
            </w:pPr>
          </w:p>
        </w:tc>
        <w:tc>
          <w:tcPr>
            <w:tcW w:w="1418" w:type="dxa"/>
            <w:vMerge/>
            <w:vAlign w:val="center"/>
          </w:tcPr>
          <w:p w:rsidR="00AA1D05" w:rsidRDefault="00AA1D05">
            <w:pPr>
              <w:spacing w:line="288" w:lineRule="auto"/>
              <w:jc w:val="left"/>
              <w:rPr>
                <w:rFonts w:ascii="仿宋" w:eastAsia="仿宋" w:hAnsi="仿宋"/>
                <w:kern w:val="0"/>
                <w:sz w:val="28"/>
                <w:szCs w:val="28"/>
              </w:rPr>
            </w:pPr>
          </w:p>
        </w:tc>
        <w:tc>
          <w:tcPr>
            <w:tcW w:w="1984" w:type="dxa"/>
            <w:vAlign w:val="center"/>
          </w:tcPr>
          <w:p w:rsidR="00AA1D05" w:rsidRDefault="00B2145E">
            <w:pPr>
              <w:spacing w:line="360" w:lineRule="exact"/>
              <w:jc w:val="center"/>
              <w:rPr>
                <w:rFonts w:ascii="仿宋" w:eastAsia="仿宋" w:hAnsi="仿宋"/>
                <w:sz w:val="28"/>
                <w:szCs w:val="28"/>
              </w:rPr>
            </w:pPr>
            <w:r>
              <w:rPr>
                <w:rFonts w:ascii="仿宋" w:eastAsia="仿宋" w:hAnsi="仿宋"/>
                <w:sz w:val="28"/>
                <w:szCs w:val="28"/>
              </w:rPr>
              <w:t>500-1000</w:t>
            </w:r>
          </w:p>
        </w:tc>
        <w:tc>
          <w:tcPr>
            <w:tcW w:w="1559" w:type="dxa"/>
            <w:vAlign w:val="center"/>
          </w:tcPr>
          <w:p w:rsidR="00AA1D05" w:rsidRDefault="00B2145E">
            <w:pPr>
              <w:spacing w:line="360" w:lineRule="exact"/>
              <w:jc w:val="center"/>
              <w:rPr>
                <w:rFonts w:ascii="仿宋" w:eastAsia="仿宋" w:hAnsi="仿宋"/>
                <w:sz w:val="28"/>
                <w:szCs w:val="28"/>
              </w:rPr>
            </w:pPr>
            <w:r>
              <w:rPr>
                <w:rFonts w:ascii="仿宋" w:eastAsia="仿宋" w:hAnsi="仿宋" w:hint="eastAsia"/>
                <w:sz w:val="28"/>
                <w:szCs w:val="28"/>
              </w:rPr>
              <w:t>0.4%</w:t>
            </w:r>
          </w:p>
        </w:tc>
        <w:tc>
          <w:tcPr>
            <w:tcW w:w="1985" w:type="dxa"/>
            <w:vAlign w:val="center"/>
          </w:tcPr>
          <w:p w:rsidR="00AA1D05" w:rsidRDefault="00B2145E">
            <w:pPr>
              <w:spacing w:line="360" w:lineRule="exact"/>
              <w:jc w:val="center"/>
              <w:rPr>
                <w:rFonts w:ascii="仿宋" w:eastAsia="仿宋" w:hAnsi="仿宋"/>
                <w:sz w:val="28"/>
                <w:szCs w:val="28"/>
              </w:rPr>
            </w:pPr>
            <w:r>
              <w:rPr>
                <w:rFonts w:ascii="仿宋" w:eastAsia="仿宋" w:hAnsi="仿宋" w:hint="eastAsia"/>
                <w:sz w:val="28"/>
                <w:szCs w:val="28"/>
              </w:rPr>
              <w:t>0.28%</w:t>
            </w:r>
          </w:p>
        </w:tc>
        <w:tc>
          <w:tcPr>
            <w:tcW w:w="2019" w:type="dxa"/>
            <w:vAlign w:val="center"/>
          </w:tcPr>
          <w:p w:rsidR="00AA1D05" w:rsidRDefault="00B2145E">
            <w:pPr>
              <w:spacing w:line="360" w:lineRule="exact"/>
              <w:jc w:val="center"/>
              <w:rPr>
                <w:rFonts w:ascii="仿宋" w:eastAsia="仿宋" w:hAnsi="仿宋"/>
                <w:sz w:val="28"/>
                <w:szCs w:val="28"/>
              </w:rPr>
            </w:pPr>
            <w:r>
              <w:rPr>
                <w:rFonts w:ascii="仿宋" w:eastAsia="仿宋" w:hAnsi="仿宋" w:hint="eastAsia"/>
                <w:sz w:val="28"/>
                <w:szCs w:val="28"/>
              </w:rPr>
              <w:t>0.28%</w:t>
            </w:r>
          </w:p>
        </w:tc>
      </w:tr>
      <w:tr w:rsidR="00AA1D05">
        <w:trPr>
          <w:trHeight w:val="589"/>
        </w:trPr>
        <w:tc>
          <w:tcPr>
            <w:tcW w:w="817" w:type="dxa"/>
            <w:vMerge/>
            <w:vAlign w:val="center"/>
          </w:tcPr>
          <w:p w:rsidR="00AA1D05" w:rsidRDefault="00AA1D05">
            <w:pPr>
              <w:spacing w:line="288" w:lineRule="auto"/>
              <w:jc w:val="center"/>
              <w:rPr>
                <w:rFonts w:ascii="仿宋" w:eastAsia="仿宋" w:hAnsi="仿宋"/>
                <w:sz w:val="28"/>
                <w:szCs w:val="28"/>
              </w:rPr>
            </w:pPr>
          </w:p>
        </w:tc>
        <w:tc>
          <w:tcPr>
            <w:tcW w:w="1418" w:type="dxa"/>
            <w:vMerge/>
            <w:vAlign w:val="center"/>
          </w:tcPr>
          <w:p w:rsidR="00AA1D05" w:rsidRDefault="00AA1D05">
            <w:pPr>
              <w:spacing w:line="288" w:lineRule="auto"/>
              <w:jc w:val="left"/>
              <w:rPr>
                <w:rFonts w:ascii="仿宋" w:eastAsia="仿宋" w:hAnsi="仿宋"/>
                <w:kern w:val="0"/>
                <w:sz w:val="28"/>
                <w:szCs w:val="28"/>
              </w:rPr>
            </w:pPr>
          </w:p>
        </w:tc>
        <w:tc>
          <w:tcPr>
            <w:tcW w:w="1984" w:type="dxa"/>
            <w:vAlign w:val="center"/>
          </w:tcPr>
          <w:p w:rsidR="00AA1D05" w:rsidRDefault="00B2145E">
            <w:pPr>
              <w:spacing w:line="360" w:lineRule="exact"/>
              <w:jc w:val="center"/>
              <w:rPr>
                <w:rFonts w:ascii="仿宋" w:eastAsia="仿宋" w:hAnsi="仿宋"/>
                <w:sz w:val="28"/>
                <w:szCs w:val="28"/>
              </w:rPr>
            </w:pPr>
            <w:r>
              <w:rPr>
                <w:rFonts w:ascii="仿宋" w:eastAsia="仿宋" w:hAnsi="仿宋"/>
                <w:sz w:val="28"/>
                <w:szCs w:val="28"/>
              </w:rPr>
              <w:t>1000-5000</w:t>
            </w:r>
          </w:p>
        </w:tc>
        <w:tc>
          <w:tcPr>
            <w:tcW w:w="1559" w:type="dxa"/>
            <w:vAlign w:val="center"/>
          </w:tcPr>
          <w:p w:rsidR="00AA1D05" w:rsidRDefault="00B2145E">
            <w:pPr>
              <w:spacing w:line="360" w:lineRule="exact"/>
              <w:jc w:val="center"/>
              <w:rPr>
                <w:rFonts w:ascii="仿宋" w:eastAsia="仿宋" w:hAnsi="仿宋"/>
                <w:sz w:val="28"/>
                <w:szCs w:val="28"/>
              </w:rPr>
            </w:pPr>
            <w:r>
              <w:rPr>
                <w:rFonts w:ascii="仿宋" w:eastAsia="仿宋" w:hAnsi="仿宋" w:hint="eastAsia"/>
                <w:sz w:val="28"/>
                <w:szCs w:val="28"/>
              </w:rPr>
              <w:t>0.25%</w:t>
            </w:r>
          </w:p>
        </w:tc>
        <w:tc>
          <w:tcPr>
            <w:tcW w:w="1985" w:type="dxa"/>
            <w:vAlign w:val="center"/>
          </w:tcPr>
          <w:p w:rsidR="00AA1D05" w:rsidRDefault="00B2145E">
            <w:pPr>
              <w:spacing w:line="360" w:lineRule="exact"/>
              <w:jc w:val="center"/>
              <w:rPr>
                <w:rFonts w:ascii="仿宋" w:eastAsia="仿宋" w:hAnsi="仿宋"/>
                <w:sz w:val="28"/>
                <w:szCs w:val="28"/>
              </w:rPr>
            </w:pPr>
            <w:r>
              <w:rPr>
                <w:rFonts w:ascii="仿宋" w:eastAsia="仿宋" w:hAnsi="仿宋" w:hint="eastAsia"/>
                <w:sz w:val="28"/>
                <w:szCs w:val="28"/>
              </w:rPr>
              <w:t>0.13%</w:t>
            </w:r>
          </w:p>
        </w:tc>
        <w:tc>
          <w:tcPr>
            <w:tcW w:w="2019" w:type="dxa"/>
            <w:vAlign w:val="center"/>
          </w:tcPr>
          <w:p w:rsidR="00AA1D05" w:rsidRDefault="00B2145E">
            <w:pPr>
              <w:spacing w:line="360" w:lineRule="exact"/>
              <w:jc w:val="center"/>
              <w:rPr>
                <w:rFonts w:ascii="仿宋" w:eastAsia="仿宋" w:hAnsi="仿宋"/>
                <w:sz w:val="28"/>
                <w:szCs w:val="28"/>
              </w:rPr>
            </w:pPr>
            <w:r>
              <w:rPr>
                <w:rFonts w:ascii="仿宋" w:eastAsia="仿宋" w:hAnsi="仿宋" w:hint="eastAsia"/>
                <w:sz w:val="28"/>
                <w:szCs w:val="28"/>
              </w:rPr>
              <w:t>0.18%</w:t>
            </w:r>
          </w:p>
        </w:tc>
      </w:tr>
      <w:tr w:rsidR="00AA1D05">
        <w:trPr>
          <w:trHeight w:val="645"/>
        </w:trPr>
        <w:tc>
          <w:tcPr>
            <w:tcW w:w="817" w:type="dxa"/>
            <w:vMerge/>
            <w:vAlign w:val="center"/>
          </w:tcPr>
          <w:p w:rsidR="00AA1D05" w:rsidRDefault="00AA1D05">
            <w:pPr>
              <w:spacing w:line="288" w:lineRule="auto"/>
              <w:jc w:val="center"/>
              <w:rPr>
                <w:rFonts w:ascii="仿宋" w:eastAsia="仿宋" w:hAnsi="仿宋"/>
                <w:sz w:val="28"/>
                <w:szCs w:val="28"/>
              </w:rPr>
            </w:pPr>
          </w:p>
        </w:tc>
        <w:tc>
          <w:tcPr>
            <w:tcW w:w="1418" w:type="dxa"/>
            <w:vMerge/>
            <w:vAlign w:val="center"/>
          </w:tcPr>
          <w:p w:rsidR="00AA1D05" w:rsidRDefault="00AA1D05">
            <w:pPr>
              <w:spacing w:line="288" w:lineRule="auto"/>
              <w:jc w:val="left"/>
              <w:rPr>
                <w:rFonts w:ascii="仿宋" w:eastAsia="仿宋" w:hAnsi="仿宋"/>
                <w:kern w:val="0"/>
                <w:sz w:val="28"/>
                <w:szCs w:val="28"/>
              </w:rPr>
            </w:pPr>
          </w:p>
        </w:tc>
        <w:tc>
          <w:tcPr>
            <w:tcW w:w="1984" w:type="dxa"/>
            <w:vAlign w:val="center"/>
          </w:tcPr>
          <w:p w:rsidR="00AA1D05" w:rsidRDefault="00B2145E">
            <w:pPr>
              <w:spacing w:line="360" w:lineRule="exact"/>
              <w:jc w:val="center"/>
              <w:rPr>
                <w:rFonts w:ascii="仿宋" w:eastAsia="仿宋" w:hAnsi="仿宋"/>
                <w:sz w:val="28"/>
                <w:szCs w:val="28"/>
              </w:rPr>
            </w:pPr>
            <w:r>
              <w:rPr>
                <w:rFonts w:ascii="仿宋" w:eastAsia="仿宋" w:hAnsi="仿宋" w:hint="eastAsia"/>
                <w:sz w:val="28"/>
                <w:szCs w:val="28"/>
              </w:rPr>
              <w:t>10000以上</w:t>
            </w:r>
          </w:p>
        </w:tc>
        <w:tc>
          <w:tcPr>
            <w:tcW w:w="1559" w:type="dxa"/>
            <w:vAlign w:val="center"/>
          </w:tcPr>
          <w:p w:rsidR="00AA1D05" w:rsidRDefault="00B2145E">
            <w:pPr>
              <w:spacing w:line="360" w:lineRule="exact"/>
              <w:jc w:val="center"/>
              <w:rPr>
                <w:rFonts w:ascii="仿宋" w:eastAsia="仿宋" w:hAnsi="仿宋"/>
                <w:sz w:val="28"/>
                <w:szCs w:val="28"/>
              </w:rPr>
            </w:pPr>
            <w:r>
              <w:rPr>
                <w:rFonts w:ascii="仿宋" w:eastAsia="仿宋" w:hAnsi="仿宋" w:hint="eastAsia"/>
                <w:sz w:val="28"/>
                <w:szCs w:val="28"/>
              </w:rPr>
              <w:t>0.03%</w:t>
            </w:r>
          </w:p>
        </w:tc>
        <w:tc>
          <w:tcPr>
            <w:tcW w:w="1985" w:type="dxa"/>
            <w:vAlign w:val="center"/>
          </w:tcPr>
          <w:p w:rsidR="00AA1D05" w:rsidRDefault="00B2145E">
            <w:pPr>
              <w:spacing w:line="360" w:lineRule="exact"/>
              <w:jc w:val="center"/>
              <w:rPr>
                <w:rFonts w:ascii="仿宋" w:eastAsia="仿宋" w:hAnsi="仿宋"/>
                <w:sz w:val="28"/>
                <w:szCs w:val="28"/>
              </w:rPr>
            </w:pPr>
            <w:r>
              <w:rPr>
                <w:rFonts w:ascii="仿宋" w:eastAsia="仿宋" w:hAnsi="仿宋" w:hint="eastAsia"/>
                <w:sz w:val="28"/>
                <w:szCs w:val="28"/>
              </w:rPr>
              <w:t>0.03%</w:t>
            </w:r>
          </w:p>
        </w:tc>
        <w:tc>
          <w:tcPr>
            <w:tcW w:w="2019" w:type="dxa"/>
            <w:vAlign w:val="center"/>
          </w:tcPr>
          <w:p w:rsidR="00AA1D05" w:rsidRDefault="00B2145E">
            <w:pPr>
              <w:spacing w:line="360" w:lineRule="exact"/>
              <w:jc w:val="center"/>
              <w:rPr>
                <w:rFonts w:ascii="仿宋" w:eastAsia="仿宋" w:hAnsi="仿宋"/>
                <w:sz w:val="28"/>
                <w:szCs w:val="28"/>
              </w:rPr>
            </w:pPr>
            <w:r>
              <w:rPr>
                <w:rFonts w:ascii="仿宋" w:eastAsia="仿宋" w:hAnsi="仿宋" w:hint="eastAsia"/>
                <w:sz w:val="28"/>
                <w:szCs w:val="28"/>
              </w:rPr>
              <w:t>0.03%</w:t>
            </w:r>
          </w:p>
        </w:tc>
      </w:tr>
      <w:tr w:rsidR="00AA1D05">
        <w:trPr>
          <w:trHeight w:val="1497"/>
        </w:trPr>
        <w:tc>
          <w:tcPr>
            <w:tcW w:w="817" w:type="dxa"/>
            <w:vAlign w:val="center"/>
          </w:tcPr>
          <w:p w:rsidR="00AA1D05" w:rsidRDefault="00B2145E">
            <w:pPr>
              <w:spacing w:line="288" w:lineRule="auto"/>
              <w:jc w:val="center"/>
              <w:rPr>
                <w:rFonts w:ascii="仿宋" w:eastAsia="仿宋" w:hAnsi="仿宋"/>
                <w:sz w:val="28"/>
                <w:szCs w:val="28"/>
              </w:rPr>
            </w:pPr>
            <w:r>
              <w:rPr>
                <w:rFonts w:ascii="仿宋" w:eastAsia="仿宋" w:hAnsi="仿宋" w:hint="eastAsia"/>
                <w:sz w:val="28"/>
                <w:szCs w:val="28"/>
              </w:rPr>
              <w:t>33</w:t>
            </w:r>
          </w:p>
        </w:tc>
        <w:tc>
          <w:tcPr>
            <w:tcW w:w="1418" w:type="dxa"/>
            <w:vAlign w:val="center"/>
          </w:tcPr>
          <w:p w:rsidR="00AA1D05" w:rsidRDefault="00B2145E">
            <w:pPr>
              <w:spacing w:line="288" w:lineRule="auto"/>
              <w:rPr>
                <w:rFonts w:ascii="仿宋" w:eastAsia="仿宋" w:hAnsi="仿宋"/>
                <w:sz w:val="28"/>
                <w:szCs w:val="28"/>
              </w:rPr>
            </w:pPr>
            <w:r>
              <w:rPr>
                <w:rFonts w:ascii="仿宋" w:eastAsia="仿宋" w:hAnsi="仿宋" w:hint="eastAsia"/>
                <w:sz w:val="28"/>
                <w:szCs w:val="28"/>
              </w:rPr>
              <w:t>中标服务费交纳方式</w:t>
            </w:r>
          </w:p>
        </w:tc>
        <w:tc>
          <w:tcPr>
            <w:tcW w:w="7547" w:type="dxa"/>
            <w:gridSpan w:val="4"/>
            <w:vAlign w:val="center"/>
          </w:tcPr>
          <w:p w:rsidR="00AA1D05" w:rsidRDefault="00B2145E">
            <w:pPr>
              <w:jc w:val="left"/>
              <w:rPr>
                <w:rFonts w:ascii="仿宋" w:eastAsia="仿宋" w:hAnsi="仿宋"/>
                <w:sz w:val="28"/>
                <w:szCs w:val="28"/>
              </w:rPr>
            </w:pPr>
            <w:r>
              <w:rPr>
                <w:rFonts w:ascii="仿宋" w:eastAsia="仿宋" w:hAnsi="仿宋" w:hint="eastAsia"/>
                <w:sz w:val="28"/>
                <w:szCs w:val="28"/>
              </w:rPr>
              <w:t>中标服务费交纳方</w:t>
            </w:r>
            <w:r>
              <w:rPr>
                <w:rFonts w:ascii="仿宋" w:eastAsia="仿宋" w:hAnsi="仿宋"/>
                <w:sz w:val="28"/>
                <w:szCs w:val="28"/>
              </w:rPr>
              <w:t>式：</w:t>
            </w:r>
            <w:r>
              <w:rPr>
                <w:rFonts w:ascii="仿宋" w:eastAsia="仿宋" w:hAnsi="仿宋" w:hint="eastAsia"/>
                <w:sz w:val="28"/>
                <w:szCs w:val="28"/>
              </w:rPr>
              <w:t>转账（注明中标服务费）</w:t>
            </w:r>
          </w:p>
          <w:p w:rsidR="00AA1D05" w:rsidRDefault="00B2145E">
            <w:pPr>
              <w:jc w:val="left"/>
              <w:rPr>
                <w:rFonts w:ascii="仿宋" w:eastAsia="仿宋" w:hAnsi="仿宋"/>
                <w:sz w:val="28"/>
                <w:szCs w:val="28"/>
              </w:rPr>
            </w:pPr>
            <w:r>
              <w:rPr>
                <w:rFonts w:ascii="仿宋" w:eastAsia="仿宋" w:hAnsi="仿宋"/>
                <w:sz w:val="28"/>
                <w:szCs w:val="28"/>
              </w:rPr>
              <w:t>开户行：</w:t>
            </w:r>
            <w:r>
              <w:rPr>
                <w:rFonts w:ascii="仿宋" w:eastAsia="仿宋" w:hAnsi="仿宋" w:hint="eastAsia"/>
                <w:sz w:val="28"/>
                <w:szCs w:val="28"/>
              </w:rPr>
              <w:t>工行衡阳银雁支行</w:t>
            </w:r>
          </w:p>
          <w:p w:rsidR="00AA1D05" w:rsidRDefault="00B2145E">
            <w:pPr>
              <w:jc w:val="left"/>
              <w:rPr>
                <w:rFonts w:ascii="仿宋" w:eastAsia="仿宋" w:hAnsi="仿宋"/>
                <w:sz w:val="28"/>
                <w:szCs w:val="28"/>
              </w:rPr>
            </w:pPr>
            <w:r>
              <w:rPr>
                <w:rFonts w:ascii="仿宋" w:eastAsia="仿宋" w:hAnsi="仿宋"/>
                <w:sz w:val="28"/>
                <w:szCs w:val="28"/>
              </w:rPr>
              <w:t>开户名：</w:t>
            </w:r>
            <w:r>
              <w:rPr>
                <w:rFonts w:ascii="仿宋" w:eastAsia="仿宋" w:hAnsi="仿宋" w:hint="eastAsia"/>
                <w:sz w:val="28"/>
                <w:szCs w:val="28"/>
              </w:rPr>
              <w:t>衡阳华菱连轧管有限公司</w:t>
            </w:r>
          </w:p>
          <w:p w:rsidR="00AA1D05" w:rsidRDefault="00B2145E">
            <w:pPr>
              <w:jc w:val="left"/>
              <w:rPr>
                <w:rFonts w:ascii="仿宋" w:eastAsia="仿宋" w:hAnsi="仿宋"/>
                <w:sz w:val="28"/>
                <w:szCs w:val="28"/>
              </w:rPr>
            </w:pPr>
            <w:r>
              <w:rPr>
                <w:rFonts w:ascii="仿宋" w:eastAsia="仿宋" w:hAnsi="仿宋"/>
                <w:sz w:val="28"/>
                <w:szCs w:val="28"/>
              </w:rPr>
              <w:t>账  号：</w:t>
            </w:r>
            <w:r>
              <w:rPr>
                <w:rFonts w:ascii="仿宋" w:eastAsia="仿宋" w:hAnsi="仿宋" w:hint="eastAsia"/>
                <w:sz w:val="28"/>
                <w:szCs w:val="28"/>
              </w:rPr>
              <w:t>1905022319020105051</w:t>
            </w:r>
          </w:p>
        </w:tc>
      </w:tr>
      <w:tr w:rsidR="00AA1D05">
        <w:trPr>
          <w:trHeight w:val="1948"/>
        </w:trPr>
        <w:tc>
          <w:tcPr>
            <w:tcW w:w="817" w:type="dxa"/>
            <w:vAlign w:val="center"/>
          </w:tcPr>
          <w:p w:rsidR="00AA1D05" w:rsidRDefault="00B2145E">
            <w:pPr>
              <w:spacing w:line="288" w:lineRule="auto"/>
              <w:jc w:val="center"/>
              <w:rPr>
                <w:rFonts w:ascii="仿宋" w:eastAsia="仿宋" w:hAnsi="仿宋"/>
                <w:sz w:val="28"/>
                <w:szCs w:val="28"/>
              </w:rPr>
            </w:pPr>
            <w:r>
              <w:rPr>
                <w:rFonts w:ascii="仿宋" w:eastAsia="仿宋" w:hAnsi="仿宋" w:hint="eastAsia"/>
                <w:sz w:val="28"/>
                <w:szCs w:val="28"/>
              </w:rPr>
              <w:t>34</w:t>
            </w:r>
          </w:p>
        </w:tc>
        <w:tc>
          <w:tcPr>
            <w:tcW w:w="1418" w:type="dxa"/>
            <w:vAlign w:val="center"/>
          </w:tcPr>
          <w:p w:rsidR="00AA1D05" w:rsidRDefault="00B2145E">
            <w:pPr>
              <w:spacing w:line="288" w:lineRule="auto"/>
              <w:jc w:val="left"/>
              <w:rPr>
                <w:rFonts w:ascii="仿宋" w:eastAsia="仿宋" w:hAnsi="仿宋"/>
                <w:sz w:val="28"/>
                <w:szCs w:val="28"/>
              </w:rPr>
            </w:pPr>
            <w:r>
              <w:rPr>
                <w:rFonts w:asciiTheme="minorEastAsia" w:eastAsiaTheme="minorEastAsia" w:hAnsiTheme="minorEastAsia" w:hint="eastAsia"/>
                <w:sz w:val="28"/>
                <w:szCs w:val="28"/>
              </w:rPr>
              <w:t>备注</w:t>
            </w:r>
          </w:p>
        </w:tc>
        <w:tc>
          <w:tcPr>
            <w:tcW w:w="7547" w:type="dxa"/>
            <w:gridSpan w:val="4"/>
            <w:vAlign w:val="center"/>
          </w:tcPr>
          <w:p w:rsidR="00AA1D05" w:rsidRDefault="00B2145E">
            <w:pPr>
              <w:tabs>
                <w:tab w:val="left" w:pos="851"/>
              </w:tabs>
              <w:adjustRightInd w:val="0"/>
              <w:snapToGrid w:val="0"/>
              <w:spacing w:line="360" w:lineRule="exact"/>
              <w:rPr>
                <w:rFonts w:ascii="仿宋" w:eastAsia="仿宋" w:hAnsi="仿宋" w:cs="仿宋"/>
                <w:bCs/>
                <w:sz w:val="28"/>
                <w:szCs w:val="28"/>
              </w:rPr>
            </w:pPr>
            <w:r>
              <w:rPr>
                <w:rFonts w:ascii="仿宋" w:eastAsia="仿宋" w:hAnsi="仿宋" w:cs="仿宋" w:hint="eastAsia"/>
                <w:bCs/>
                <w:sz w:val="28"/>
                <w:szCs w:val="28"/>
              </w:rPr>
              <w:t>投标保证金退款、标书费开票请各投标人自行在衡阳华菱钢管有限公司网站</w:t>
            </w:r>
            <w:hyperlink r:id="rId10" w:history="1">
              <w:r>
                <w:rPr>
                  <w:rStyle w:val="af4"/>
                  <w:rFonts w:ascii="仿宋" w:eastAsia="仿宋" w:hAnsi="仿宋" w:cs="仿宋" w:hint="eastAsia"/>
                  <w:bCs/>
                  <w:color w:val="800080"/>
                  <w:sz w:val="28"/>
                  <w:szCs w:val="28"/>
                </w:rPr>
                <w:t>http://www.hysteeltube.com/czsc.html</w:t>
              </w:r>
            </w:hyperlink>
            <w:r>
              <w:rPr>
                <w:rFonts w:ascii="仿宋" w:eastAsia="仿宋" w:hAnsi="仿宋" w:cs="仿宋" w:hint="eastAsia"/>
                <w:bCs/>
                <w:sz w:val="28"/>
                <w:szCs w:val="28"/>
              </w:rPr>
              <w:t>招投标栏目公告信息中下载投标保证金退款、中标费服务及标书开票操作说明办理。</w:t>
            </w:r>
          </w:p>
          <w:p w:rsidR="00AA1D05" w:rsidRDefault="00AA1D05">
            <w:pPr>
              <w:spacing w:line="360" w:lineRule="exact"/>
              <w:rPr>
                <w:rFonts w:ascii="仿宋" w:eastAsia="仿宋" w:hAnsi="仿宋"/>
                <w:sz w:val="28"/>
                <w:szCs w:val="28"/>
              </w:rPr>
            </w:pPr>
          </w:p>
        </w:tc>
      </w:tr>
    </w:tbl>
    <w:p w:rsidR="00AA1D05" w:rsidRDefault="00AA1D05">
      <w:pPr>
        <w:pStyle w:val="1"/>
        <w:spacing w:before="0" w:after="0"/>
        <w:jc w:val="center"/>
        <w:rPr>
          <w:rFonts w:ascii="仿宋" w:eastAsia="仿宋" w:hAnsi="仿宋"/>
          <w:b w:val="0"/>
          <w:bCs w:val="0"/>
          <w:sz w:val="28"/>
          <w:szCs w:val="28"/>
        </w:rPr>
      </w:pPr>
    </w:p>
    <w:p w:rsidR="00AA1D05" w:rsidRDefault="00B2145E">
      <w:pPr>
        <w:rPr>
          <w:rFonts w:ascii="仿宋" w:eastAsia="仿宋" w:hAnsi="仿宋"/>
        </w:rPr>
      </w:pPr>
      <w:r>
        <w:rPr>
          <w:rFonts w:ascii="仿宋" w:eastAsia="仿宋" w:hAnsi="仿宋"/>
        </w:rPr>
        <w:br w:type="page"/>
      </w:r>
    </w:p>
    <w:p w:rsidR="00AA1D05" w:rsidRDefault="00B2145E">
      <w:pPr>
        <w:pStyle w:val="ae"/>
        <w:spacing w:line="360" w:lineRule="exact"/>
        <w:rPr>
          <w:rFonts w:ascii="仿宋" w:eastAsia="仿宋" w:hAnsi="仿宋"/>
          <w:szCs w:val="32"/>
        </w:rPr>
      </w:pPr>
      <w:bookmarkStart w:id="13" w:name="_Toc40341723"/>
      <w:bookmarkStart w:id="14" w:name="_Toc7941"/>
      <w:r>
        <w:rPr>
          <w:rFonts w:ascii="仿宋" w:eastAsia="仿宋" w:hAnsi="仿宋" w:hint="eastAsia"/>
          <w:szCs w:val="32"/>
        </w:rPr>
        <w:lastRenderedPageBreak/>
        <w:t>第三章  评标办法</w:t>
      </w:r>
      <w:bookmarkEnd w:id="11"/>
      <w:bookmarkEnd w:id="12"/>
      <w:bookmarkEnd w:id="13"/>
      <w:bookmarkEnd w:id="14"/>
    </w:p>
    <w:tbl>
      <w:tblPr>
        <w:tblW w:w="9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0"/>
        <w:gridCol w:w="851"/>
        <w:gridCol w:w="1417"/>
        <w:gridCol w:w="6434"/>
      </w:tblGrid>
      <w:tr w:rsidR="00AA1D05">
        <w:trPr>
          <w:trHeight w:val="538"/>
          <w:jc w:val="center"/>
        </w:trPr>
        <w:tc>
          <w:tcPr>
            <w:tcW w:w="1311" w:type="dxa"/>
            <w:gridSpan w:val="2"/>
            <w:vAlign w:val="center"/>
          </w:tcPr>
          <w:p w:rsidR="00AA1D05" w:rsidRDefault="00B2145E">
            <w:pPr>
              <w:jc w:val="center"/>
              <w:rPr>
                <w:rFonts w:ascii="仿宋" w:eastAsia="仿宋" w:hAnsi="仿宋"/>
                <w:bCs/>
                <w:sz w:val="28"/>
                <w:szCs w:val="28"/>
              </w:rPr>
            </w:pPr>
            <w:r>
              <w:rPr>
                <w:rFonts w:ascii="仿宋" w:eastAsia="仿宋" w:hAnsi="仿宋" w:hint="eastAsia"/>
                <w:bCs/>
                <w:sz w:val="28"/>
                <w:szCs w:val="28"/>
              </w:rPr>
              <w:t>条款号</w:t>
            </w:r>
          </w:p>
        </w:tc>
        <w:tc>
          <w:tcPr>
            <w:tcW w:w="1417" w:type="dxa"/>
            <w:vAlign w:val="center"/>
          </w:tcPr>
          <w:p w:rsidR="00AA1D05" w:rsidRDefault="00B2145E">
            <w:pPr>
              <w:jc w:val="center"/>
              <w:rPr>
                <w:rFonts w:ascii="仿宋" w:eastAsia="仿宋" w:hAnsi="仿宋"/>
                <w:bCs/>
                <w:sz w:val="28"/>
                <w:szCs w:val="28"/>
              </w:rPr>
            </w:pPr>
            <w:r>
              <w:rPr>
                <w:rFonts w:ascii="仿宋" w:eastAsia="仿宋" w:hAnsi="仿宋" w:hint="eastAsia"/>
                <w:bCs/>
                <w:sz w:val="28"/>
                <w:szCs w:val="28"/>
              </w:rPr>
              <w:t>评审因素</w:t>
            </w:r>
          </w:p>
        </w:tc>
        <w:tc>
          <w:tcPr>
            <w:tcW w:w="6434" w:type="dxa"/>
            <w:vAlign w:val="center"/>
          </w:tcPr>
          <w:p w:rsidR="00AA1D05" w:rsidRDefault="00B2145E">
            <w:pPr>
              <w:jc w:val="center"/>
              <w:rPr>
                <w:rFonts w:ascii="仿宋" w:eastAsia="仿宋" w:hAnsi="仿宋"/>
                <w:bCs/>
                <w:sz w:val="28"/>
                <w:szCs w:val="28"/>
              </w:rPr>
            </w:pPr>
            <w:r>
              <w:rPr>
                <w:rFonts w:ascii="仿宋" w:eastAsia="仿宋" w:hAnsi="仿宋" w:hint="eastAsia"/>
                <w:bCs/>
                <w:sz w:val="28"/>
                <w:szCs w:val="28"/>
              </w:rPr>
              <w:t>评审标准</w:t>
            </w:r>
          </w:p>
        </w:tc>
      </w:tr>
      <w:tr w:rsidR="00AA1D05">
        <w:trPr>
          <w:trHeight w:val="927"/>
          <w:jc w:val="center"/>
        </w:trPr>
        <w:tc>
          <w:tcPr>
            <w:tcW w:w="460" w:type="dxa"/>
            <w:vMerge w:val="restart"/>
            <w:vAlign w:val="center"/>
          </w:tcPr>
          <w:p w:rsidR="00AA1D05" w:rsidRDefault="00B2145E">
            <w:pPr>
              <w:rPr>
                <w:rFonts w:ascii="仿宋" w:eastAsia="仿宋" w:hAnsi="仿宋"/>
                <w:sz w:val="28"/>
                <w:szCs w:val="28"/>
              </w:rPr>
            </w:pPr>
            <w:r>
              <w:rPr>
                <w:rFonts w:ascii="仿宋" w:eastAsia="仿宋" w:hAnsi="仿宋" w:hint="eastAsia"/>
                <w:sz w:val="28"/>
                <w:szCs w:val="28"/>
              </w:rPr>
              <w:t>1</w:t>
            </w:r>
          </w:p>
        </w:tc>
        <w:tc>
          <w:tcPr>
            <w:tcW w:w="851" w:type="dxa"/>
            <w:vMerge w:val="restart"/>
            <w:vAlign w:val="center"/>
          </w:tcPr>
          <w:p w:rsidR="00AA1D05" w:rsidRDefault="00B2145E">
            <w:pPr>
              <w:jc w:val="center"/>
              <w:rPr>
                <w:rFonts w:ascii="仿宋" w:eastAsia="仿宋" w:hAnsi="仿宋"/>
                <w:sz w:val="28"/>
                <w:szCs w:val="28"/>
              </w:rPr>
            </w:pPr>
            <w:r>
              <w:rPr>
                <w:rFonts w:ascii="仿宋" w:eastAsia="仿宋" w:hAnsi="仿宋" w:hint="eastAsia"/>
                <w:sz w:val="28"/>
                <w:szCs w:val="28"/>
              </w:rPr>
              <w:t>形式</w:t>
            </w:r>
          </w:p>
          <w:p w:rsidR="00AA1D05" w:rsidRDefault="00B2145E">
            <w:pPr>
              <w:jc w:val="center"/>
              <w:rPr>
                <w:rFonts w:ascii="仿宋" w:eastAsia="仿宋" w:hAnsi="仿宋"/>
                <w:sz w:val="28"/>
                <w:szCs w:val="28"/>
              </w:rPr>
            </w:pPr>
            <w:r>
              <w:rPr>
                <w:rFonts w:ascii="仿宋" w:eastAsia="仿宋" w:hAnsi="仿宋" w:hint="eastAsia"/>
                <w:sz w:val="28"/>
                <w:szCs w:val="28"/>
              </w:rPr>
              <w:t>评审</w:t>
            </w:r>
          </w:p>
        </w:tc>
        <w:tc>
          <w:tcPr>
            <w:tcW w:w="1417" w:type="dxa"/>
            <w:vAlign w:val="center"/>
          </w:tcPr>
          <w:p w:rsidR="00AA1D05" w:rsidRDefault="00B2145E">
            <w:pPr>
              <w:spacing w:line="260" w:lineRule="exact"/>
              <w:rPr>
                <w:rFonts w:ascii="仿宋" w:eastAsia="仿宋" w:hAnsi="仿宋"/>
                <w:kern w:val="0"/>
                <w:sz w:val="24"/>
              </w:rPr>
            </w:pPr>
            <w:r>
              <w:rPr>
                <w:rFonts w:ascii="仿宋" w:eastAsia="仿宋" w:hAnsi="仿宋" w:hint="eastAsia"/>
                <w:kern w:val="0"/>
                <w:sz w:val="24"/>
              </w:rPr>
              <w:t>投标文件递交时间及地点</w:t>
            </w:r>
          </w:p>
        </w:tc>
        <w:tc>
          <w:tcPr>
            <w:tcW w:w="6434" w:type="dxa"/>
            <w:vAlign w:val="center"/>
          </w:tcPr>
          <w:p w:rsidR="00AA1D05" w:rsidRDefault="00B2145E">
            <w:pPr>
              <w:spacing w:line="260" w:lineRule="exact"/>
              <w:rPr>
                <w:rFonts w:ascii="仿宋" w:eastAsia="仿宋" w:hAnsi="仿宋"/>
                <w:kern w:val="0"/>
                <w:sz w:val="24"/>
              </w:rPr>
            </w:pPr>
            <w:r>
              <w:rPr>
                <w:rFonts w:ascii="仿宋" w:eastAsia="仿宋" w:hAnsi="仿宋" w:hint="eastAsia"/>
                <w:kern w:val="0"/>
                <w:sz w:val="28"/>
                <w:szCs w:val="28"/>
              </w:rPr>
              <w:t>未按第一章第</w:t>
            </w:r>
            <w:r>
              <w:rPr>
                <w:rFonts w:ascii="仿宋" w:eastAsia="仿宋" w:hAnsi="仿宋" w:hint="eastAsia"/>
                <w:b/>
                <w:kern w:val="0"/>
                <w:sz w:val="28"/>
                <w:szCs w:val="28"/>
              </w:rPr>
              <w:t>3</w:t>
            </w:r>
            <w:r>
              <w:rPr>
                <w:rFonts w:ascii="仿宋" w:eastAsia="仿宋" w:hAnsi="仿宋" w:hint="eastAsia"/>
                <w:kern w:val="0"/>
                <w:sz w:val="28"/>
                <w:szCs w:val="28"/>
              </w:rPr>
              <w:t>项规定投递标书，则为不合格投标人。</w:t>
            </w:r>
          </w:p>
        </w:tc>
      </w:tr>
      <w:tr w:rsidR="00AA1D05">
        <w:trPr>
          <w:trHeight w:val="853"/>
          <w:jc w:val="center"/>
        </w:trPr>
        <w:tc>
          <w:tcPr>
            <w:tcW w:w="460" w:type="dxa"/>
            <w:vMerge/>
            <w:vAlign w:val="center"/>
          </w:tcPr>
          <w:p w:rsidR="00AA1D05" w:rsidRDefault="00AA1D05">
            <w:pPr>
              <w:rPr>
                <w:rFonts w:ascii="仿宋" w:eastAsia="仿宋" w:hAnsi="仿宋"/>
                <w:sz w:val="28"/>
                <w:szCs w:val="28"/>
              </w:rPr>
            </w:pPr>
          </w:p>
        </w:tc>
        <w:tc>
          <w:tcPr>
            <w:tcW w:w="851" w:type="dxa"/>
            <w:vMerge/>
            <w:vAlign w:val="center"/>
          </w:tcPr>
          <w:p w:rsidR="00AA1D05" w:rsidRDefault="00AA1D05">
            <w:pPr>
              <w:jc w:val="center"/>
              <w:rPr>
                <w:rFonts w:ascii="仿宋" w:eastAsia="仿宋" w:hAnsi="仿宋"/>
                <w:sz w:val="28"/>
                <w:szCs w:val="28"/>
              </w:rPr>
            </w:pPr>
          </w:p>
        </w:tc>
        <w:tc>
          <w:tcPr>
            <w:tcW w:w="1417" w:type="dxa"/>
            <w:vAlign w:val="center"/>
          </w:tcPr>
          <w:p w:rsidR="00AA1D05" w:rsidRDefault="00B2145E">
            <w:pPr>
              <w:spacing w:line="260" w:lineRule="exact"/>
              <w:rPr>
                <w:rFonts w:ascii="仿宋" w:eastAsia="仿宋" w:hAnsi="仿宋"/>
                <w:kern w:val="0"/>
                <w:sz w:val="24"/>
              </w:rPr>
            </w:pPr>
            <w:r>
              <w:rPr>
                <w:rFonts w:ascii="仿宋" w:eastAsia="仿宋" w:hAnsi="仿宋" w:hint="eastAsia"/>
                <w:kern w:val="0"/>
                <w:sz w:val="24"/>
              </w:rPr>
              <w:t>投标文件装订及密封</w:t>
            </w:r>
          </w:p>
        </w:tc>
        <w:tc>
          <w:tcPr>
            <w:tcW w:w="6434" w:type="dxa"/>
            <w:vAlign w:val="center"/>
          </w:tcPr>
          <w:p w:rsidR="00AA1D05" w:rsidRDefault="00B2145E">
            <w:pPr>
              <w:spacing w:line="260" w:lineRule="exact"/>
              <w:rPr>
                <w:rFonts w:ascii="仿宋" w:eastAsia="仿宋" w:hAnsi="仿宋"/>
                <w:kern w:val="0"/>
                <w:sz w:val="24"/>
              </w:rPr>
            </w:pPr>
            <w:r>
              <w:rPr>
                <w:rFonts w:ascii="仿宋" w:eastAsia="仿宋" w:hAnsi="仿宋" w:hint="eastAsia"/>
                <w:kern w:val="0"/>
                <w:sz w:val="24"/>
              </w:rPr>
              <w:t>符合第二章“投标人须知”的第１8、19项规定，若投标文件未按规定的格式制作的，则为不合格的投标人。</w:t>
            </w:r>
          </w:p>
        </w:tc>
      </w:tr>
      <w:tr w:rsidR="00AA1D05">
        <w:trPr>
          <w:trHeight w:val="700"/>
          <w:jc w:val="center"/>
        </w:trPr>
        <w:tc>
          <w:tcPr>
            <w:tcW w:w="460" w:type="dxa"/>
            <w:vMerge/>
            <w:vAlign w:val="center"/>
          </w:tcPr>
          <w:p w:rsidR="00AA1D05" w:rsidRDefault="00AA1D05">
            <w:pPr>
              <w:rPr>
                <w:rFonts w:ascii="仿宋" w:eastAsia="仿宋" w:hAnsi="仿宋"/>
                <w:sz w:val="28"/>
                <w:szCs w:val="28"/>
              </w:rPr>
            </w:pPr>
          </w:p>
        </w:tc>
        <w:tc>
          <w:tcPr>
            <w:tcW w:w="851" w:type="dxa"/>
            <w:vMerge/>
            <w:vAlign w:val="center"/>
          </w:tcPr>
          <w:p w:rsidR="00AA1D05" w:rsidRDefault="00AA1D05">
            <w:pPr>
              <w:jc w:val="center"/>
              <w:rPr>
                <w:rFonts w:ascii="仿宋" w:eastAsia="仿宋" w:hAnsi="仿宋"/>
                <w:sz w:val="28"/>
                <w:szCs w:val="28"/>
              </w:rPr>
            </w:pPr>
          </w:p>
        </w:tc>
        <w:tc>
          <w:tcPr>
            <w:tcW w:w="1417" w:type="dxa"/>
            <w:vAlign w:val="center"/>
          </w:tcPr>
          <w:p w:rsidR="00AA1D05" w:rsidRDefault="00B2145E">
            <w:pPr>
              <w:spacing w:line="260" w:lineRule="exact"/>
              <w:rPr>
                <w:rFonts w:ascii="仿宋" w:eastAsia="仿宋" w:hAnsi="仿宋"/>
                <w:kern w:val="0"/>
                <w:sz w:val="24"/>
              </w:rPr>
            </w:pPr>
            <w:r>
              <w:rPr>
                <w:rFonts w:ascii="仿宋" w:eastAsia="仿宋" w:hAnsi="仿宋" w:hint="eastAsia"/>
                <w:kern w:val="0"/>
                <w:sz w:val="24"/>
              </w:rPr>
              <w:t>投标文件格式</w:t>
            </w:r>
          </w:p>
        </w:tc>
        <w:tc>
          <w:tcPr>
            <w:tcW w:w="6434" w:type="dxa"/>
            <w:vAlign w:val="center"/>
          </w:tcPr>
          <w:p w:rsidR="00AA1D05" w:rsidRDefault="00B2145E">
            <w:pPr>
              <w:spacing w:line="260" w:lineRule="exact"/>
              <w:rPr>
                <w:rFonts w:ascii="仿宋" w:eastAsia="仿宋" w:hAnsi="仿宋"/>
                <w:kern w:val="0"/>
                <w:sz w:val="24"/>
              </w:rPr>
            </w:pPr>
            <w:r>
              <w:rPr>
                <w:rFonts w:ascii="仿宋" w:eastAsia="仿宋" w:hAnsi="仿宋" w:hint="eastAsia"/>
                <w:kern w:val="0"/>
                <w:sz w:val="24"/>
              </w:rPr>
              <w:t>符合第二章“投标人须知”的第14项规定，若投标文件未按规定的格式填写的，则为不合格的投标人。</w:t>
            </w:r>
          </w:p>
        </w:tc>
      </w:tr>
      <w:tr w:rsidR="00AA1D05">
        <w:trPr>
          <w:trHeight w:val="700"/>
          <w:jc w:val="center"/>
        </w:trPr>
        <w:tc>
          <w:tcPr>
            <w:tcW w:w="460" w:type="dxa"/>
            <w:vMerge/>
            <w:vAlign w:val="center"/>
          </w:tcPr>
          <w:p w:rsidR="00AA1D05" w:rsidRDefault="00AA1D05">
            <w:pPr>
              <w:rPr>
                <w:rFonts w:ascii="仿宋" w:eastAsia="仿宋" w:hAnsi="仿宋"/>
                <w:sz w:val="28"/>
                <w:szCs w:val="28"/>
              </w:rPr>
            </w:pPr>
          </w:p>
        </w:tc>
        <w:tc>
          <w:tcPr>
            <w:tcW w:w="851" w:type="dxa"/>
            <w:vMerge/>
            <w:vAlign w:val="center"/>
          </w:tcPr>
          <w:p w:rsidR="00AA1D05" w:rsidRDefault="00AA1D05">
            <w:pPr>
              <w:jc w:val="center"/>
              <w:rPr>
                <w:rFonts w:ascii="仿宋" w:eastAsia="仿宋" w:hAnsi="仿宋"/>
                <w:sz w:val="28"/>
                <w:szCs w:val="28"/>
              </w:rPr>
            </w:pPr>
          </w:p>
        </w:tc>
        <w:tc>
          <w:tcPr>
            <w:tcW w:w="1417" w:type="dxa"/>
            <w:vAlign w:val="center"/>
          </w:tcPr>
          <w:p w:rsidR="00AA1D05" w:rsidRDefault="00B2145E">
            <w:pPr>
              <w:spacing w:line="260" w:lineRule="exact"/>
              <w:rPr>
                <w:rFonts w:ascii="仿宋" w:eastAsia="仿宋" w:hAnsi="仿宋"/>
                <w:sz w:val="24"/>
              </w:rPr>
            </w:pPr>
            <w:r>
              <w:rPr>
                <w:rFonts w:ascii="仿宋" w:eastAsia="仿宋" w:hAnsi="仿宋" w:hint="eastAsia"/>
                <w:sz w:val="24"/>
              </w:rPr>
              <w:t>投标授权与投标文件签字盖章</w:t>
            </w:r>
          </w:p>
        </w:tc>
        <w:tc>
          <w:tcPr>
            <w:tcW w:w="6434" w:type="dxa"/>
            <w:vAlign w:val="center"/>
          </w:tcPr>
          <w:p w:rsidR="00AA1D05" w:rsidRDefault="00B2145E">
            <w:pPr>
              <w:spacing w:line="260" w:lineRule="exact"/>
              <w:rPr>
                <w:rFonts w:ascii="仿宋" w:eastAsia="仿宋" w:hAnsi="仿宋"/>
                <w:sz w:val="24"/>
              </w:rPr>
            </w:pPr>
            <w:r>
              <w:rPr>
                <w:rFonts w:ascii="仿宋" w:eastAsia="仿宋" w:hAnsi="仿宋" w:hint="eastAsia"/>
                <w:sz w:val="24"/>
              </w:rPr>
              <w:t>若未按第二章“投标人须知”第16项规定的，则为不合格投标人。</w:t>
            </w:r>
          </w:p>
        </w:tc>
      </w:tr>
      <w:tr w:rsidR="00AA1D05">
        <w:trPr>
          <w:trHeight w:val="664"/>
          <w:jc w:val="center"/>
        </w:trPr>
        <w:tc>
          <w:tcPr>
            <w:tcW w:w="460" w:type="dxa"/>
            <w:vMerge w:val="restart"/>
            <w:vAlign w:val="center"/>
          </w:tcPr>
          <w:p w:rsidR="00AA1D05" w:rsidRDefault="00B2145E">
            <w:pPr>
              <w:rPr>
                <w:rFonts w:ascii="仿宋" w:eastAsia="仿宋" w:hAnsi="仿宋"/>
                <w:sz w:val="28"/>
                <w:szCs w:val="28"/>
              </w:rPr>
            </w:pPr>
            <w:r>
              <w:rPr>
                <w:rFonts w:ascii="仿宋" w:eastAsia="仿宋" w:hAnsi="仿宋" w:hint="eastAsia"/>
                <w:sz w:val="28"/>
                <w:szCs w:val="28"/>
              </w:rPr>
              <w:t>2</w:t>
            </w:r>
          </w:p>
        </w:tc>
        <w:tc>
          <w:tcPr>
            <w:tcW w:w="851" w:type="dxa"/>
            <w:vMerge w:val="restart"/>
            <w:vAlign w:val="center"/>
          </w:tcPr>
          <w:p w:rsidR="00AA1D05" w:rsidRDefault="00B2145E">
            <w:pPr>
              <w:jc w:val="center"/>
              <w:rPr>
                <w:rFonts w:ascii="仿宋" w:eastAsia="仿宋" w:hAnsi="仿宋"/>
                <w:sz w:val="28"/>
                <w:szCs w:val="28"/>
              </w:rPr>
            </w:pPr>
            <w:r>
              <w:rPr>
                <w:rFonts w:ascii="仿宋" w:eastAsia="仿宋" w:hAnsi="仿宋" w:hint="eastAsia"/>
                <w:sz w:val="28"/>
                <w:szCs w:val="28"/>
              </w:rPr>
              <w:t>资格</w:t>
            </w:r>
          </w:p>
          <w:p w:rsidR="00AA1D05" w:rsidRDefault="00B2145E">
            <w:pPr>
              <w:jc w:val="center"/>
              <w:rPr>
                <w:rFonts w:ascii="仿宋" w:eastAsia="仿宋" w:hAnsi="仿宋"/>
                <w:sz w:val="28"/>
                <w:szCs w:val="28"/>
              </w:rPr>
            </w:pPr>
            <w:r>
              <w:rPr>
                <w:rFonts w:ascii="仿宋" w:eastAsia="仿宋" w:hAnsi="仿宋" w:hint="eastAsia"/>
                <w:sz w:val="28"/>
                <w:szCs w:val="28"/>
              </w:rPr>
              <w:t>评审</w:t>
            </w:r>
          </w:p>
        </w:tc>
        <w:tc>
          <w:tcPr>
            <w:tcW w:w="1417" w:type="dxa"/>
            <w:vAlign w:val="center"/>
          </w:tcPr>
          <w:p w:rsidR="00AA1D05" w:rsidRDefault="00B2145E">
            <w:pPr>
              <w:spacing w:line="192" w:lineRule="auto"/>
              <w:rPr>
                <w:rFonts w:ascii="仿宋" w:eastAsia="仿宋" w:hAnsi="仿宋"/>
                <w:sz w:val="24"/>
              </w:rPr>
            </w:pPr>
            <w:r>
              <w:rPr>
                <w:rFonts w:ascii="仿宋" w:eastAsia="仿宋" w:hAnsi="仿宋" w:hint="eastAsia"/>
                <w:sz w:val="24"/>
              </w:rPr>
              <w:t>营业执照</w:t>
            </w:r>
          </w:p>
        </w:tc>
        <w:tc>
          <w:tcPr>
            <w:tcW w:w="6434" w:type="dxa"/>
            <w:vAlign w:val="center"/>
          </w:tcPr>
          <w:p w:rsidR="00AA1D05" w:rsidRDefault="00B2145E">
            <w:pPr>
              <w:spacing w:line="192" w:lineRule="auto"/>
              <w:rPr>
                <w:rFonts w:ascii="仿宋" w:eastAsia="仿宋" w:hAnsi="仿宋"/>
                <w:sz w:val="24"/>
              </w:rPr>
            </w:pPr>
            <w:r>
              <w:rPr>
                <w:rFonts w:ascii="仿宋" w:eastAsia="仿宋" w:hAnsi="仿宋" w:hint="eastAsia"/>
                <w:sz w:val="24"/>
              </w:rPr>
              <w:t>具备有效的营业执照，</w:t>
            </w:r>
            <w:r>
              <w:rPr>
                <w:rFonts w:ascii="仿宋" w:eastAsia="仿宋" w:hAnsi="仿宋" w:hint="eastAsia"/>
                <w:kern w:val="0"/>
                <w:sz w:val="24"/>
              </w:rPr>
              <w:t>否则为不合格投标人。</w:t>
            </w:r>
          </w:p>
        </w:tc>
      </w:tr>
      <w:tr w:rsidR="00AA1D05">
        <w:trPr>
          <w:trHeight w:val="758"/>
          <w:jc w:val="center"/>
        </w:trPr>
        <w:tc>
          <w:tcPr>
            <w:tcW w:w="460" w:type="dxa"/>
            <w:vMerge/>
            <w:vAlign w:val="center"/>
          </w:tcPr>
          <w:p w:rsidR="00AA1D05" w:rsidRDefault="00AA1D05">
            <w:pPr>
              <w:rPr>
                <w:rFonts w:ascii="仿宋" w:eastAsia="仿宋" w:hAnsi="仿宋"/>
                <w:sz w:val="28"/>
                <w:szCs w:val="28"/>
              </w:rPr>
            </w:pPr>
          </w:p>
        </w:tc>
        <w:tc>
          <w:tcPr>
            <w:tcW w:w="851" w:type="dxa"/>
            <w:vMerge/>
            <w:tcBorders>
              <w:bottom w:val="single" w:sz="4" w:space="0" w:color="auto"/>
            </w:tcBorders>
            <w:vAlign w:val="center"/>
          </w:tcPr>
          <w:p w:rsidR="00AA1D05" w:rsidRDefault="00AA1D05">
            <w:pPr>
              <w:jc w:val="center"/>
              <w:rPr>
                <w:rFonts w:ascii="仿宋" w:eastAsia="仿宋" w:hAnsi="仿宋"/>
                <w:sz w:val="28"/>
                <w:szCs w:val="28"/>
              </w:rPr>
            </w:pPr>
          </w:p>
        </w:tc>
        <w:tc>
          <w:tcPr>
            <w:tcW w:w="1417" w:type="dxa"/>
            <w:vAlign w:val="center"/>
          </w:tcPr>
          <w:p w:rsidR="00AA1D05" w:rsidRDefault="00B2145E">
            <w:pPr>
              <w:rPr>
                <w:rFonts w:ascii="仿宋" w:eastAsia="仿宋" w:hAnsi="仿宋"/>
                <w:sz w:val="24"/>
              </w:rPr>
            </w:pPr>
            <w:r>
              <w:rPr>
                <w:rFonts w:ascii="仿宋" w:eastAsia="仿宋" w:hAnsi="仿宋" w:hint="eastAsia"/>
                <w:sz w:val="24"/>
              </w:rPr>
              <w:t>投标保证金</w:t>
            </w:r>
          </w:p>
        </w:tc>
        <w:tc>
          <w:tcPr>
            <w:tcW w:w="6434" w:type="dxa"/>
            <w:vAlign w:val="center"/>
          </w:tcPr>
          <w:p w:rsidR="00AA1D05" w:rsidRDefault="00B2145E">
            <w:pPr>
              <w:rPr>
                <w:rFonts w:ascii="仿宋" w:eastAsia="仿宋" w:hAnsi="仿宋"/>
                <w:sz w:val="24"/>
              </w:rPr>
            </w:pPr>
            <w:r>
              <w:rPr>
                <w:rFonts w:ascii="仿宋" w:eastAsia="仿宋" w:hAnsi="仿宋" w:hint="eastAsia"/>
                <w:sz w:val="24"/>
              </w:rPr>
              <w:t>符合第二章“投标人须知”第21.22项规定，</w:t>
            </w:r>
            <w:r>
              <w:rPr>
                <w:rFonts w:ascii="仿宋" w:eastAsia="仿宋" w:hAnsi="仿宋" w:hint="eastAsia"/>
                <w:kern w:val="0"/>
                <w:sz w:val="24"/>
              </w:rPr>
              <w:t>否则为不合格投标人。</w:t>
            </w:r>
          </w:p>
        </w:tc>
      </w:tr>
      <w:tr w:rsidR="00AA1D05">
        <w:trPr>
          <w:trHeight w:val="758"/>
          <w:jc w:val="center"/>
        </w:trPr>
        <w:tc>
          <w:tcPr>
            <w:tcW w:w="460" w:type="dxa"/>
            <w:vMerge/>
            <w:vAlign w:val="center"/>
          </w:tcPr>
          <w:p w:rsidR="00AA1D05" w:rsidRDefault="00AA1D05">
            <w:pPr>
              <w:rPr>
                <w:rFonts w:ascii="仿宋" w:eastAsia="仿宋" w:hAnsi="仿宋"/>
                <w:sz w:val="28"/>
                <w:szCs w:val="28"/>
              </w:rPr>
            </w:pPr>
          </w:p>
        </w:tc>
        <w:tc>
          <w:tcPr>
            <w:tcW w:w="851" w:type="dxa"/>
            <w:vMerge/>
            <w:tcBorders>
              <w:bottom w:val="single" w:sz="4" w:space="0" w:color="auto"/>
            </w:tcBorders>
            <w:vAlign w:val="center"/>
          </w:tcPr>
          <w:p w:rsidR="00AA1D05" w:rsidRDefault="00AA1D05">
            <w:pPr>
              <w:jc w:val="center"/>
              <w:rPr>
                <w:rFonts w:ascii="仿宋" w:eastAsia="仿宋" w:hAnsi="仿宋"/>
                <w:sz w:val="28"/>
                <w:szCs w:val="28"/>
              </w:rPr>
            </w:pPr>
          </w:p>
        </w:tc>
        <w:tc>
          <w:tcPr>
            <w:tcW w:w="1417" w:type="dxa"/>
            <w:vAlign w:val="center"/>
          </w:tcPr>
          <w:p w:rsidR="00AA1D05" w:rsidRDefault="00B2145E">
            <w:pPr>
              <w:rPr>
                <w:rFonts w:ascii="仿宋" w:eastAsia="仿宋" w:hAnsi="仿宋"/>
                <w:sz w:val="24"/>
              </w:rPr>
            </w:pPr>
            <w:r>
              <w:rPr>
                <w:rFonts w:ascii="仿宋" w:eastAsia="仿宋" w:hAnsi="仿宋" w:hint="eastAsia"/>
                <w:sz w:val="24"/>
              </w:rPr>
              <w:t>投标人资格</w:t>
            </w:r>
          </w:p>
        </w:tc>
        <w:tc>
          <w:tcPr>
            <w:tcW w:w="6434" w:type="dxa"/>
            <w:vAlign w:val="center"/>
          </w:tcPr>
          <w:p w:rsidR="00AA1D05" w:rsidRDefault="00B2145E">
            <w:pPr>
              <w:rPr>
                <w:rFonts w:ascii="仿宋" w:eastAsia="仿宋" w:hAnsi="仿宋"/>
                <w:sz w:val="24"/>
              </w:rPr>
            </w:pPr>
            <w:r>
              <w:rPr>
                <w:rFonts w:ascii="仿宋" w:eastAsia="仿宋" w:hAnsi="仿宋" w:hint="eastAsia"/>
                <w:sz w:val="24"/>
              </w:rPr>
              <w:t>未满足第一章“招标公告”中投标人资格要求的，则为不合格投标人。</w:t>
            </w:r>
          </w:p>
        </w:tc>
      </w:tr>
      <w:tr w:rsidR="00AA1D05">
        <w:trPr>
          <w:trHeight w:val="782"/>
          <w:jc w:val="center"/>
        </w:trPr>
        <w:tc>
          <w:tcPr>
            <w:tcW w:w="460" w:type="dxa"/>
            <w:vMerge w:val="restart"/>
            <w:tcBorders>
              <w:right w:val="single" w:sz="4" w:space="0" w:color="auto"/>
            </w:tcBorders>
            <w:vAlign w:val="center"/>
          </w:tcPr>
          <w:p w:rsidR="00AA1D05" w:rsidRDefault="00B2145E">
            <w:pPr>
              <w:rPr>
                <w:rFonts w:ascii="仿宋" w:eastAsia="仿宋" w:hAnsi="仿宋"/>
                <w:sz w:val="28"/>
                <w:szCs w:val="28"/>
              </w:rPr>
            </w:pPr>
            <w:r>
              <w:rPr>
                <w:rFonts w:ascii="仿宋" w:eastAsia="仿宋" w:hAnsi="仿宋" w:hint="eastAsia"/>
                <w:sz w:val="28"/>
                <w:szCs w:val="28"/>
              </w:rPr>
              <w:t>3</w:t>
            </w:r>
          </w:p>
        </w:tc>
        <w:tc>
          <w:tcPr>
            <w:tcW w:w="851" w:type="dxa"/>
            <w:vMerge w:val="restart"/>
            <w:tcBorders>
              <w:top w:val="single" w:sz="4" w:space="0" w:color="auto"/>
              <w:left w:val="single" w:sz="4" w:space="0" w:color="auto"/>
              <w:right w:val="single" w:sz="4" w:space="0" w:color="auto"/>
            </w:tcBorders>
            <w:vAlign w:val="center"/>
          </w:tcPr>
          <w:p w:rsidR="00AA1D05" w:rsidRDefault="00B2145E">
            <w:pPr>
              <w:jc w:val="center"/>
              <w:rPr>
                <w:rFonts w:ascii="仿宋" w:eastAsia="仿宋" w:hAnsi="仿宋"/>
                <w:sz w:val="28"/>
                <w:szCs w:val="28"/>
              </w:rPr>
            </w:pPr>
            <w:r>
              <w:rPr>
                <w:rFonts w:ascii="仿宋" w:eastAsia="仿宋" w:hAnsi="仿宋" w:hint="eastAsia"/>
                <w:sz w:val="28"/>
                <w:szCs w:val="28"/>
              </w:rPr>
              <w:t>响应</w:t>
            </w:r>
          </w:p>
          <w:p w:rsidR="00AA1D05" w:rsidRDefault="00B2145E">
            <w:pPr>
              <w:jc w:val="center"/>
              <w:rPr>
                <w:rFonts w:ascii="仿宋" w:eastAsia="仿宋" w:hAnsi="仿宋"/>
                <w:sz w:val="28"/>
                <w:szCs w:val="28"/>
              </w:rPr>
            </w:pPr>
            <w:r>
              <w:rPr>
                <w:rFonts w:ascii="仿宋" w:eastAsia="仿宋" w:hAnsi="仿宋" w:hint="eastAsia"/>
                <w:sz w:val="28"/>
                <w:szCs w:val="28"/>
              </w:rPr>
              <w:t>评审</w:t>
            </w:r>
          </w:p>
        </w:tc>
        <w:tc>
          <w:tcPr>
            <w:tcW w:w="1417" w:type="dxa"/>
            <w:tcBorders>
              <w:left w:val="single" w:sz="4" w:space="0" w:color="auto"/>
            </w:tcBorders>
            <w:vAlign w:val="center"/>
          </w:tcPr>
          <w:p w:rsidR="00AA1D05" w:rsidRDefault="00B2145E">
            <w:pPr>
              <w:rPr>
                <w:rFonts w:ascii="仿宋" w:eastAsia="仿宋" w:hAnsi="仿宋"/>
                <w:sz w:val="24"/>
              </w:rPr>
            </w:pPr>
            <w:r>
              <w:rPr>
                <w:rFonts w:ascii="仿宋" w:eastAsia="仿宋" w:hAnsi="仿宋" w:hint="eastAsia"/>
                <w:sz w:val="24"/>
              </w:rPr>
              <w:t>投标有限期</w:t>
            </w:r>
          </w:p>
        </w:tc>
        <w:tc>
          <w:tcPr>
            <w:tcW w:w="6434" w:type="dxa"/>
            <w:vAlign w:val="center"/>
          </w:tcPr>
          <w:p w:rsidR="00AA1D05" w:rsidRDefault="00B2145E">
            <w:pPr>
              <w:rPr>
                <w:rFonts w:ascii="仿宋" w:eastAsia="仿宋" w:hAnsi="仿宋"/>
                <w:sz w:val="24"/>
              </w:rPr>
            </w:pPr>
            <w:r>
              <w:rPr>
                <w:rFonts w:ascii="仿宋" w:eastAsia="仿宋" w:hAnsi="仿宋" w:hint="eastAsia"/>
                <w:sz w:val="24"/>
              </w:rPr>
              <w:t>未按第二章“投标人须知”第20项规定的，则为不合格投标人。</w:t>
            </w:r>
          </w:p>
        </w:tc>
      </w:tr>
      <w:tr w:rsidR="00AA1D05">
        <w:trPr>
          <w:trHeight w:val="782"/>
          <w:jc w:val="center"/>
        </w:trPr>
        <w:tc>
          <w:tcPr>
            <w:tcW w:w="460" w:type="dxa"/>
            <w:vMerge/>
            <w:tcBorders>
              <w:right w:val="single" w:sz="4" w:space="0" w:color="auto"/>
            </w:tcBorders>
            <w:vAlign w:val="center"/>
          </w:tcPr>
          <w:p w:rsidR="00AA1D05" w:rsidRDefault="00AA1D05">
            <w:pPr>
              <w:rPr>
                <w:rFonts w:ascii="仿宋" w:eastAsia="仿宋" w:hAnsi="仿宋"/>
                <w:sz w:val="28"/>
                <w:szCs w:val="28"/>
              </w:rPr>
            </w:pPr>
          </w:p>
        </w:tc>
        <w:tc>
          <w:tcPr>
            <w:tcW w:w="851" w:type="dxa"/>
            <w:vMerge/>
            <w:tcBorders>
              <w:left w:val="single" w:sz="4" w:space="0" w:color="auto"/>
              <w:right w:val="single" w:sz="4" w:space="0" w:color="auto"/>
            </w:tcBorders>
            <w:vAlign w:val="center"/>
          </w:tcPr>
          <w:p w:rsidR="00AA1D05" w:rsidRDefault="00AA1D05">
            <w:pPr>
              <w:jc w:val="center"/>
              <w:rPr>
                <w:rFonts w:ascii="仿宋" w:eastAsia="仿宋" w:hAnsi="仿宋"/>
                <w:sz w:val="28"/>
                <w:szCs w:val="28"/>
              </w:rPr>
            </w:pPr>
          </w:p>
        </w:tc>
        <w:tc>
          <w:tcPr>
            <w:tcW w:w="1417" w:type="dxa"/>
            <w:tcBorders>
              <w:left w:val="single" w:sz="4" w:space="0" w:color="auto"/>
            </w:tcBorders>
            <w:vAlign w:val="center"/>
          </w:tcPr>
          <w:p w:rsidR="00AA1D05" w:rsidRDefault="00B2145E">
            <w:pPr>
              <w:spacing w:line="192" w:lineRule="auto"/>
              <w:rPr>
                <w:rFonts w:ascii="仿宋" w:eastAsia="仿宋" w:hAnsi="仿宋"/>
                <w:sz w:val="28"/>
                <w:szCs w:val="28"/>
              </w:rPr>
            </w:pPr>
            <w:r>
              <w:rPr>
                <w:rFonts w:ascii="仿宋" w:eastAsia="仿宋" w:hAnsi="仿宋" w:hint="eastAsia"/>
                <w:sz w:val="24"/>
              </w:rPr>
              <w:t xml:space="preserve">报价范围与　交货时间　</w:t>
            </w:r>
          </w:p>
        </w:tc>
        <w:tc>
          <w:tcPr>
            <w:tcW w:w="6434" w:type="dxa"/>
            <w:vAlign w:val="center"/>
          </w:tcPr>
          <w:p w:rsidR="00AA1D05" w:rsidRDefault="00B2145E">
            <w:pPr>
              <w:rPr>
                <w:rFonts w:ascii="仿宋" w:eastAsia="仿宋" w:hAnsi="仿宋"/>
                <w:sz w:val="28"/>
                <w:szCs w:val="28"/>
              </w:rPr>
            </w:pPr>
            <w:r>
              <w:rPr>
                <w:rFonts w:ascii="仿宋" w:eastAsia="仿宋" w:hAnsi="仿宋" w:hint="eastAsia"/>
                <w:sz w:val="24"/>
              </w:rPr>
              <w:t>未对报价范围与交货时间实质性响应的或偏离且不被招标方接受，则为不合格投标人。</w:t>
            </w:r>
          </w:p>
        </w:tc>
      </w:tr>
      <w:tr w:rsidR="00AA1D05">
        <w:trPr>
          <w:trHeight w:val="996"/>
          <w:jc w:val="center"/>
        </w:trPr>
        <w:tc>
          <w:tcPr>
            <w:tcW w:w="460" w:type="dxa"/>
            <w:vMerge/>
            <w:tcBorders>
              <w:right w:val="single" w:sz="4" w:space="0" w:color="auto"/>
            </w:tcBorders>
            <w:vAlign w:val="center"/>
          </w:tcPr>
          <w:p w:rsidR="00AA1D05" w:rsidRDefault="00AA1D05">
            <w:pPr>
              <w:rPr>
                <w:rFonts w:ascii="仿宋" w:eastAsia="仿宋" w:hAnsi="仿宋"/>
                <w:sz w:val="28"/>
                <w:szCs w:val="28"/>
              </w:rPr>
            </w:pPr>
          </w:p>
        </w:tc>
        <w:tc>
          <w:tcPr>
            <w:tcW w:w="851" w:type="dxa"/>
            <w:vMerge/>
            <w:tcBorders>
              <w:left w:val="single" w:sz="4" w:space="0" w:color="auto"/>
              <w:right w:val="single" w:sz="4" w:space="0" w:color="auto"/>
            </w:tcBorders>
            <w:vAlign w:val="center"/>
          </w:tcPr>
          <w:p w:rsidR="00AA1D05" w:rsidRDefault="00AA1D05">
            <w:pPr>
              <w:jc w:val="center"/>
              <w:rPr>
                <w:rFonts w:ascii="仿宋" w:eastAsia="仿宋" w:hAnsi="仿宋"/>
                <w:sz w:val="28"/>
                <w:szCs w:val="28"/>
              </w:rPr>
            </w:pPr>
          </w:p>
        </w:tc>
        <w:tc>
          <w:tcPr>
            <w:tcW w:w="1417" w:type="dxa"/>
            <w:tcBorders>
              <w:left w:val="single" w:sz="4" w:space="0" w:color="auto"/>
            </w:tcBorders>
            <w:vAlign w:val="center"/>
          </w:tcPr>
          <w:p w:rsidR="00AA1D05" w:rsidRDefault="00B2145E">
            <w:pPr>
              <w:spacing w:line="260" w:lineRule="exact"/>
              <w:rPr>
                <w:rFonts w:ascii="仿宋" w:eastAsia="仿宋" w:hAnsi="仿宋"/>
                <w:kern w:val="0"/>
                <w:sz w:val="24"/>
              </w:rPr>
            </w:pPr>
            <w:r>
              <w:rPr>
                <w:rFonts w:ascii="仿宋" w:eastAsia="仿宋" w:hAnsi="仿宋" w:hint="eastAsia"/>
                <w:kern w:val="0"/>
                <w:sz w:val="24"/>
              </w:rPr>
              <w:t>生产厂家</w:t>
            </w:r>
          </w:p>
        </w:tc>
        <w:tc>
          <w:tcPr>
            <w:tcW w:w="6434" w:type="dxa"/>
            <w:vAlign w:val="center"/>
          </w:tcPr>
          <w:p w:rsidR="00AA1D05" w:rsidRDefault="00B2145E">
            <w:pPr>
              <w:spacing w:line="260" w:lineRule="exact"/>
              <w:rPr>
                <w:rFonts w:ascii="仿宋" w:eastAsia="仿宋" w:hAnsi="仿宋"/>
                <w:kern w:val="0"/>
                <w:sz w:val="24"/>
              </w:rPr>
            </w:pPr>
            <w:r>
              <w:rPr>
                <w:rFonts w:ascii="仿宋" w:eastAsia="仿宋" w:hAnsi="仿宋" w:hint="eastAsia"/>
                <w:kern w:val="0"/>
                <w:sz w:val="24"/>
              </w:rPr>
              <w:t>要求全称填写，不能简写、</w:t>
            </w:r>
            <w:r>
              <w:rPr>
                <w:rFonts w:ascii="仿宋" w:eastAsia="仿宋" w:hAnsi="仿宋"/>
                <w:kern w:val="0"/>
                <w:sz w:val="24"/>
              </w:rPr>
              <w:t>音译</w:t>
            </w:r>
            <w:r>
              <w:rPr>
                <w:rFonts w:ascii="仿宋" w:eastAsia="仿宋" w:hAnsi="仿宋" w:hint="eastAsia"/>
                <w:kern w:val="0"/>
                <w:sz w:val="24"/>
              </w:rPr>
              <w:t>、错别字等问题且须在市场监督管理局登记备案，否则报价无效</w:t>
            </w:r>
          </w:p>
        </w:tc>
      </w:tr>
      <w:tr w:rsidR="00AA1D05">
        <w:trPr>
          <w:trHeight w:val="963"/>
          <w:jc w:val="center"/>
        </w:trPr>
        <w:tc>
          <w:tcPr>
            <w:tcW w:w="460" w:type="dxa"/>
            <w:vMerge/>
            <w:tcBorders>
              <w:right w:val="single" w:sz="4" w:space="0" w:color="auto"/>
            </w:tcBorders>
            <w:vAlign w:val="center"/>
          </w:tcPr>
          <w:p w:rsidR="00AA1D05" w:rsidRDefault="00AA1D05">
            <w:pPr>
              <w:rPr>
                <w:rFonts w:ascii="仿宋" w:eastAsia="仿宋" w:hAnsi="仿宋"/>
                <w:sz w:val="28"/>
                <w:szCs w:val="28"/>
              </w:rPr>
            </w:pPr>
          </w:p>
        </w:tc>
        <w:tc>
          <w:tcPr>
            <w:tcW w:w="851" w:type="dxa"/>
            <w:vMerge/>
            <w:tcBorders>
              <w:left w:val="single" w:sz="4" w:space="0" w:color="auto"/>
              <w:right w:val="single" w:sz="4" w:space="0" w:color="auto"/>
            </w:tcBorders>
            <w:vAlign w:val="center"/>
          </w:tcPr>
          <w:p w:rsidR="00AA1D05" w:rsidRDefault="00AA1D05">
            <w:pPr>
              <w:jc w:val="center"/>
              <w:rPr>
                <w:rFonts w:ascii="仿宋" w:eastAsia="仿宋" w:hAnsi="仿宋"/>
                <w:sz w:val="28"/>
                <w:szCs w:val="28"/>
              </w:rPr>
            </w:pPr>
          </w:p>
        </w:tc>
        <w:tc>
          <w:tcPr>
            <w:tcW w:w="1417" w:type="dxa"/>
            <w:tcBorders>
              <w:left w:val="single" w:sz="4" w:space="0" w:color="auto"/>
            </w:tcBorders>
            <w:vAlign w:val="center"/>
          </w:tcPr>
          <w:p w:rsidR="00AA1D05" w:rsidRDefault="00B2145E">
            <w:pPr>
              <w:rPr>
                <w:rFonts w:ascii="仿宋" w:eastAsia="仿宋" w:hAnsi="仿宋"/>
                <w:sz w:val="24"/>
              </w:rPr>
            </w:pPr>
            <w:r>
              <w:rPr>
                <w:rFonts w:ascii="仿宋" w:eastAsia="仿宋" w:hAnsi="仿宋" w:hint="eastAsia"/>
                <w:sz w:val="24"/>
              </w:rPr>
              <w:t>合同条款</w:t>
            </w:r>
          </w:p>
        </w:tc>
        <w:tc>
          <w:tcPr>
            <w:tcW w:w="6434" w:type="dxa"/>
            <w:vAlign w:val="center"/>
          </w:tcPr>
          <w:p w:rsidR="00AA1D05" w:rsidRDefault="00B2145E">
            <w:pPr>
              <w:rPr>
                <w:rFonts w:ascii="仿宋" w:eastAsia="仿宋" w:hAnsi="仿宋"/>
                <w:sz w:val="24"/>
              </w:rPr>
            </w:pPr>
            <w:r>
              <w:rPr>
                <w:rFonts w:ascii="仿宋" w:eastAsia="仿宋" w:hAnsi="仿宋" w:hint="eastAsia"/>
                <w:sz w:val="24"/>
              </w:rPr>
              <w:t>未对合同条款实质性响应的或偏离且不被招标方接受的，则为不合格投标人。</w:t>
            </w:r>
          </w:p>
        </w:tc>
      </w:tr>
      <w:tr w:rsidR="00AA1D05">
        <w:trPr>
          <w:trHeight w:val="611"/>
          <w:jc w:val="center"/>
        </w:trPr>
        <w:tc>
          <w:tcPr>
            <w:tcW w:w="460" w:type="dxa"/>
            <w:vMerge/>
            <w:tcBorders>
              <w:right w:val="single" w:sz="4" w:space="0" w:color="auto"/>
            </w:tcBorders>
            <w:vAlign w:val="center"/>
          </w:tcPr>
          <w:p w:rsidR="00AA1D05" w:rsidRDefault="00AA1D05">
            <w:pPr>
              <w:rPr>
                <w:rFonts w:ascii="仿宋" w:eastAsia="仿宋" w:hAnsi="仿宋"/>
                <w:sz w:val="28"/>
                <w:szCs w:val="28"/>
              </w:rPr>
            </w:pPr>
          </w:p>
        </w:tc>
        <w:tc>
          <w:tcPr>
            <w:tcW w:w="851" w:type="dxa"/>
            <w:vMerge/>
            <w:tcBorders>
              <w:left w:val="single" w:sz="4" w:space="0" w:color="auto"/>
              <w:right w:val="single" w:sz="4" w:space="0" w:color="auto"/>
            </w:tcBorders>
            <w:vAlign w:val="center"/>
          </w:tcPr>
          <w:p w:rsidR="00AA1D05" w:rsidRDefault="00AA1D05">
            <w:pPr>
              <w:jc w:val="center"/>
              <w:rPr>
                <w:rFonts w:ascii="仿宋" w:eastAsia="仿宋" w:hAnsi="仿宋"/>
                <w:sz w:val="28"/>
                <w:szCs w:val="28"/>
              </w:rPr>
            </w:pPr>
          </w:p>
        </w:tc>
        <w:tc>
          <w:tcPr>
            <w:tcW w:w="1417" w:type="dxa"/>
            <w:tcBorders>
              <w:left w:val="single" w:sz="4" w:space="0" w:color="auto"/>
            </w:tcBorders>
            <w:vAlign w:val="center"/>
          </w:tcPr>
          <w:p w:rsidR="00AA1D05" w:rsidRDefault="00B2145E">
            <w:pPr>
              <w:rPr>
                <w:rFonts w:ascii="仿宋" w:eastAsia="仿宋" w:hAnsi="仿宋"/>
                <w:sz w:val="24"/>
              </w:rPr>
            </w:pPr>
            <w:r>
              <w:rPr>
                <w:rFonts w:ascii="仿宋" w:eastAsia="仿宋" w:hAnsi="仿宋" w:hint="eastAsia"/>
                <w:sz w:val="24"/>
              </w:rPr>
              <w:t>技术、质量要求</w:t>
            </w:r>
          </w:p>
        </w:tc>
        <w:tc>
          <w:tcPr>
            <w:tcW w:w="6434" w:type="dxa"/>
            <w:vAlign w:val="center"/>
          </w:tcPr>
          <w:p w:rsidR="00AA1D05" w:rsidRDefault="00B2145E">
            <w:pPr>
              <w:rPr>
                <w:rFonts w:ascii="仿宋" w:eastAsia="仿宋" w:hAnsi="仿宋"/>
                <w:sz w:val="24"/>
              </w:rPr>
            </w:pPr>
            <w:r>
              <w:rPr>
                <w:rFonts w:ascii="仿宋" w:eastAsia="仿宋" w:hAnsi="仿宋" w:hint="eastAsia"/>
                <w:sz w:val="24"/>
              </w:rPr>
              <w:t>未对技术规格书实质性响应的或偏离且不被招标方接受的，或质量出现过重大问题的，则为不合格投标人。</w:t>
            </w:r>
          </w:p>
        </w:tc>
      </w:tr>
      <w:tr w:rsidR="00AA1D05">
        <w:trPr>
          <w:trHeight w:val="1649"/>
          <w:jc w:val="center"/>
        </w:trPr>
        <w:tc>
          <w:tcPr>
            <w:tcW w:w="460" w:type="dxa"/>
            <w:vAlign w:val="center"/>
          </w:tcPr>
          <w:p w:rsidR="00AA1D05" w:rsidRDefault="00B2145E">
            <w:pPr>
              <w:rPr>
                <w:rFonts w:ascii="仿宋" w:eastAsia="仿宋" w:hAnsi="仿宋"/>
                <w:sz w:val="28"/>
                <w:szCs w:val="28"/>
              </w:rPr>
            </w:pPr>
            <w:r>
              <w:rPr>
                <w:rFonts w:ascii="仿宋" w:eastAsia="仿宋" w:hAnsi="仿宋" w:hint="eastAsia"/>
                <w:sz w:val="28"/>
                <w:szCs w:val="28"/>
              </w:rPr>
              <w:t>4</w:t>
            </w:r>
          </w:p>
        </w:tc>
        <w:tc>
          <w:tcPr>
            <w:tcW w:w="851" w:type="dxa"/>
            <w:tcBorders>
              <w:top w:val="single" w:sz="4" w:space="0" w:color="auto"/>
            </w:tcBorders>
            <w:vAlign w:val="center"/>
          </w:tcPr>
          <w:p w:rsidR="00AA1D05" w:rsidRDefault="00B2145E">
            <w:pPr>
              <w:jc w:val="center"/>
              <w:rPr>
                <w:rFonts w:ascii="仿宋" w:eastAsia="仿宋" w:hAnsi="仿宋"/>
                <w:sz w:val="28"/>
                <w:szCs w:val="28"/>
              </w:rPr>
            </w:pPr>
            <w:r>
              <w:rPr>
                <w:rFonts w:ascii="仿宋" w:eastAsia="仿宋" w:hAnsi="仿宋" w:hint="eastAsia"/>
                <w:sz w:val="28"/>
                <w:szCs w:val="28"/>
              </w:rPr>
              <w:t>中标</w:t>
            </w:r>
          </w:p>
          <w:p w:rsidR="00AA1D05" w:rsidRDefault="00B2145E">
            <w:pPr>
              <w:jc w:val="center"/>
              <w:rPr>
                <w:rFonts w:ascii="仿宋" w:eastAsia="仿宋" w:hAnsi="仿宋"/>
                <w:sz w:val="28"/>
                <w:szCs w:val="28"/>
              </w:rPr>
            </w:pPr>
            <w:r>
              <w:rPr>
                <w:rFonts w:ascii="仿宋" w:eastAsia="仿宋" w:hAnsi="仿宋" w:hint="eastAsia"/>
                <w:sz w:val="28"/>
                <w:szCs w:val="28"/>
              </w:rPr>
              <w:t>推荐</w:t>
            </w:r>
          </w:p>
        </w:tc>
        <w:tc>
          <w:tcPr>
            <w:tcW w:w="1417" w:type="dxa"/>
            <w:vAlign w:val="center"/>
          </w:tcPr>
          <w:p w:rsidR="00AA1D05" w:rsidRDefault="00B2145E">
            <w:pPr>
              <w:rPr>
                <w:rFonts w:ascii="仿宋" w:eastAsia="仿宋" w:hAnsi="仿宋"/>
                <w:sz w:val="24"/>
              </w:rPr>
            </w:pPr>
            <w:r>
              <w:rPr>
                <w:rFonts w:ascii="仿宋" w:eastAsia="仿宋" w:hAnsi="仿宋" w:hint="eastAsia"/>
                <w:sz w:val="24"/>
              </w:rPr>
              <w:t>中标排序</w:t>
            </w:r>
          </w:p>
        </w:tc>
        <w:tc>
          <w:tcPr>
            <w:tcW w:w="6434" w:type="dxa"/>
            <w:vAlign w:val="center"/>
          </w:tcPr>
          <w:p w:rsidR="00AA1D05" w:rsidRDefault="00B2145E">
            <w:pPr>
              <w:pStyle w:val="af7"/>
              <w:numPr>
                <w:ilvl w:val="0"/>
                <w:numId w:val="4"/>
              </w:numPr>
              <w:tabs>
                <w:tab w:val="left" w:pos="0"/>
                <w:tab w:val="left" w:pos="840"/>
              </w:tabs>
              <w:adjustRightInd w:val="0"/>
              <w:snapToGrid w:val="0"/>
              <w:ind w:firstLineChars="0"/>
              <w:rPr>
                <w:rFonts w:ascii="仿宋" w:eastAsia="仿宋" w:hAnsi="仿宋"/>
                <w:sz w:val="24"/>
              </w:rPr>
            </w:pPr>
            <w:r>
              <w:rPr>
                <w:rFonts w:ascii="仿宋" w:eastAsia="仿宋" w:hAnsi="仿宋" w:hint="eastAsia"/>
                <w:sz w:val="24"/>
              </w:rPr>
              <w:t>经评审合格的投标人，按有效价格由低到高排名。价格最低的投标人为第一中标候选人，次低为第二中标候选人，依次类推。</w:t>
            </w:r>
          </w:p>
          <w:p w:rsidR="00AA1D05" w:rsidRDefault="00B2145E">
            <w:pPr>
              <w:pStyle w:val="af7"/>
              <w:numPr>
                <w:ilvl w:val="0"/>
                <w:numId w:val="4"/>
              </w:numPr>
              <w:tabs>
                <w:tab w:val="left" w:pos="0"/>
                <w:tab w:val="left" w:pos="840"/>
              </w:tabs>
              <w:adjustRightInd w:val="0"/>
              <w:snapToGrid w:val="0"/>
              <w:ind w:firstLineChars="0"/>
              <w:rPr>
                <w:rFonts w:ascii="仿宋" w:eastAsia="仿宋" w:hAnsi="仿宋"/>
                <w:sz w:val="24"/>
              </w:rPr>
            </w:pPr>
            <w:r>
              <w:rPr>
                <w:rFonts w:ascii="仿宋" w:eastAsia="仿宋" w:hAnsi="仿宋" w:hint="eastAsia"/>
                <w:sz w:val="24"/>
              </w:rPr>
              <w:t>招标方根据评审情况，可将供货合同授予一个投标单位也可将供货合同分别授予二个投标单位，当招标方将供货合同授予二个不同的投标单位时，供货数量按7：3比例进行分配，合同价为二个中标单位中的最低价。</w:t>
            </w:r>
          </w:p>
        </w:tc>
      </w:tr>
    </w:tbl>
    <w:p w:rsidR="00AA1D05" w:rsidRDefault="00AA1D05">
      <w:pPr>
        <w:jc w:val="left"/>
        <w:rPr>
          <w:rFonts w:ascii="仿宋" w:eastAsia="仿宋" w:hAnsi="仿宋"/>
          <w:b/>
          <w:bCs/>
          <w:kern w:val="0"/>
          <w:sz w:val="28"/>
          <w:szCs w:val="28"/>
        </w:rPr>
      </w:pPr>
    </w:p>
    <w:p w:rsidR="00AA1D05" w:rsidRDefault="00B2145E">
      <w:pPr>
        <w:widowControl/>
        <w:jc w:val="left"/>
        <w:rPr>
          <w:rFonts w:ascii="仿宋" w:eastAsia="仿宋" w:hAnsi="仿宋"/>
          <w:b/>
          <w:bCs/>
          <w:kern w:val="0"/>
          <w:sz w:val="28"/>
          <w:szCs w:val="28"/>
        </w:rPr>
      </w:pPr>
      <w:r>
        <w:rPr>
          <w:rFonts w:ascii="仿宋" w:eastAsia="仿宋" w:hAnsi="仿宋"/>
          <w:b/>
          <w:bCs/>
          <w:kern w:val="0"/>
          <w:sz w:val="28"/>
          <w:szCs w:val="28"/>
        </w:rPr>
        <w:br w:type="page"/>
      </w:r>
    </w:p>
    <w:p w:rsidR="00AA1D05" w:rsidRDefault="00AA1D05">
      <w:pPr>
        <w:spacing w:line="400" w:lineRule="exact"/>
        <w:jc w:val="left"/>
        <w:rPr>
          <w:rFonts w:ascii="仿宋" w:eastAsia="仿宋" w:hAnsi="仿宋"/>
          <w:b/>
          <w:bCs/>
          <w:kern w:val="0"/>
          <w:sz w:val="28"/>
          <w:szCs w:val="28"/>
        </w:rPr>
      </w:pPr>
    </w:p>
    <w:p w:rsidR="00AA1D05" w:rsidRDefault="00B2145E">
      <w:pPr>
        <w:pStyle w:val="33"/>
        <w:keepNext/>
        <w:keepLines/>
        <w:shd w:val="clear" w:color="auto" w:fill="auto"/>
        <w:spacing w:after="0" w:line="360" w:lineRule="auto"/>
        <w:ind w:right="23"/>
        <w:rPr>
          <w:rFonts w:asciiTheme="minorEastAsia" w:eastAsiaTheme="minorEastAsia" w:hAnsiTheme="minorEastAsia" w:cstheme="minorEastAsia"/>
          <w:b/>
          <w:bCs/>
          <w:sz w:val="28"/>
          <w:szCs w:val="28"/>
        </w:rPr>
      </w:pPr>
      <w:bookmarkStart w:id="15" w:name="bookmark3"/>
      <w:bookmarkStart w:id="16" w:name="_Toc40341725"/>
      <w:r>
        <w:rPr>
          <w:rStyle w:val="33pt"/>
          <w:rFonts w:asciiTheme="minorEastAsia" w:eastAsiaTheme="minorEastAsia" w:hAnsiTheme="minorEastAsia" w:cstheme="minorEastAsia" w:hint="eastAsia"/>
          <w:b/>
          <w:bCs/>
          <w:sz w:val="28"/>
          <w:szCs w:val="28"/>
          <w:lang w:eastAsia="zh-CN"/>
        </w:rPr>
        <w:t>炼钢用增碳剂</w:t>
      </w:r>
      <w:bookmarkEnd w:id="15"/>
    </w:p>
    <w:p w:rsidR="00AA1D05" w:rsidRDefault="00B2145E">
      <w:pPr>
        <w:pStyle w:val="51"/>
        <w:keepNext/>
        <w:keepLines/>
        <w:shd w:val="clear" w:color="auto" w:fill="auto"/>
        <w:spacing w:before="0" w:after="0" w:line="400" w:lineRule="exact"/>
        <w:rPr>
          <w:rFonts w:asciiTheme="minorEastAsia" w:eastAsiaTheme="minorEastAsia" w:hAnsiTheme="minorEastAsia" w:cstheme="minorEastAsia"/>
          <w:sz w:val="24"/>
          <w:szCs w:val="24"/>
        </w:rPr>
      </w:pPr>
      <w:bookmarkStart w:id="17" w:name="bookmark4"/>
      <w:r>
        <w:rPr>
          <w:rFonts w:asciiTheme="minorEastAsia" w:eastAsiaTheme="minorEastAsia" w:hAnsiTheme="minorEastAsia" w:cstheme="minorEastAsia" w:hint="eastAsia"/>
          <w:sz w:val="24"/>
          <w:szCs w:val="24"/>
        </w:rPr>
        <w:t>1范围</w:t>
      </w:r>
      <w:bookmarkEnd w:id="17"/>
    </w:p>
    <w:p w:rsidR="00AA1D05" w:rsidRDefault="00B2145E">
      <w:pPr>
        <w:widowControl/>
        <w:spacing w:line="400" w:lineRule="exact"/>
        <w:ind w:firstLineChars="200" w:firstLine="480"/>
        <w:jc w:val="left"/>
        <w:rPr>
          <w:rFonts w:asciiTheme="minorEastAsia" w:eastAsiaTheme="minorEastAsia" w:hAnsiTheme="minorEastAsia" w:cstheme="minorEastAsia"/>
          <w:color w:val="000000"/>
          <w:sz w:val="24"/>
          <w:lang w:val="zh-TW" w:eastAsia="zh-TW" w:bidi="zh-TW"/>
        </w:rPr>
      </w:pPr>
      <w:r>
        <w:rPr>
          <w:rFonts w:asciiTheme="minorEastAsia" w:eastAsiaTheme="minorEastAsia" w:hAnsiTheme="minorEastAsia" w:cstheme="minorEastAsia" w:hint="eastAsia"/>
          <w:color w:val="000000"/>
          <w:sz w:val="24"/>
          <w:lang w:val="zh-TW" w:eastAsia="zh-TW" w:bidi="zh-TW"/>
        </w:rPr>
        <w:t>本规范规定了</w:t>
      </w:r>
      <w:r>
        <w:rPr>
          <w:rFonts w:asciiTheme="minorEastAsia" w:eastAsiaTheme="minorEastAsia" w:hAnsiTheme="minorEastAsia" w:cstheme="minorEastAsia" w:hint="eastAsia"/>
          <w:color w:val="000000"/>
          <w:sz w:val="24"/>
          <w:lang w:val="zh-TW" w:bidi="zh-TW"/>
        </w:rPr>
        <w:t>炼钢用增碳剂</w:t>
      </w:r>
      <w:r>
        <w:rPr>
          <w:rFonts w:asciiTheme="minorEastAsia" w:eastAsiaTheme="minorEastAsia" w:hAnsiTheme="minorEastAsia" w:cstheme="minorEastAsia" w:hint="eastAsia"/>
          <w:color w:val="000000"/>
          <w:sz w:val="24"/>
          <w:lang w:val="zh-TW" w:eastAsia="zh-TW" w:bidi="zh-TW"/>
        </w:rPr>
        <w:t>的技术要求、试验方法、检验规则、包装、储运、标志和质量证明书。本规范适用</w:t>
      </w:r>
      <w:r>
        <w:rPr>
          <w:rFonts w:asciiTheme="minorEastAsia" w:eastAsiaTheme="minorEastAsia" w:hAnsiTheme="minorEastAsia" w:cstheme="minorEastAsia" w:hint="eastAsia"/>
          <w:color w:val="000000"/>
          <w:sz w:val="24"/>
          <w:lang w:bidi="zh-TW"/>
        </w:rPr>
        <w:t>于供炼钢作钢水增碳用的</w:t>
      </w:r>
      <w:r>
        <w:rPr>
          <w:rFonts w:asciiTheme="minorEastAsia" w:eastAsiaTheme="minorEastAsia" w:hAnsiTheme="minorEastAsia" w:cstheme="minorEastAsia" w:hint="eastAsia"/>
          <w:color w:val="000000"/>
          <w:sz w:val="24"/>
          <w:lang w:val="zh-TW" w:bidi="zh-TW"/>
        </w:rPr>
        <w:t>增碳剂</w:t>
      </w:r>
      <w:r>
        <w:rPr>
          <w:rFonts w:asciiTheme="minorEastAsia" w:eastAsiaTheme="minorEastAsia" w:hAnsiTheme="minorEastAsia" w:cstheme="minorEastAsia" w:hint="eastAsia"/>
          <w:color w:val="000000"/>
          <w:sz w:val="24"/>
          <w:lang w:val="zh-TW" w:eastAsia="zh-TW" w:bidi="zh-TW"/>
        </w:rPr>
        <w:t>。</w:t>
      </w:r>
    </w:p>
    <w:p w:rsidR="00AA1D05" w:rsidRDefault="00B2145E">
      <w:pPr>
        <w:pStyle w:val="51"/>
        <w:keepNext/>
        <w:keepLines/>
        <w:shd w:val="clear" w:color="auto" w:fill="auto"/>
        <w:spacing w:before="0" w:after="0" w:line="400" w:lineRule="exact"/>
        <w:rPr>
          <w:rFonts w:asciiTheme="minorEastAsia" w:eastAsiaTheme="minorEastAsia" w:hAnsiTheme="minorEastAsia" w:cstheme="minorEastAsia"/>
          <w:sz w:val="24"/>
          <w:szCs w:val="24"/>
        </w:rPr>
      </w:pPr>
      <w:bookmarkStart w:id="18" w:name="bookmark5"/>
      <w:r>
        <w:rPr>
          <w:rFonts w:asciiTheme="minorEastAsia" w:eastAsiaTheme="minorEastAsia" w:hAnsiTheme="minorEastAsia" w:cstheme="minorEastAsia" w:hint="eastAsia"/>
          <w:sz w:val="24"/>
          <w:szCs w:val="24"/>
        </w:rPr>
        <w:t>2规范性引用文件</w:t>
      </w:r>
      <w:bookmarkEnd w:id="18"/>
    </w:p>
    <w:p w:rsidR="00AA1D05" w:rsidRDefault="00B2145E">
      <w:pPr>
        <w:pStyle w:val="210"/>
        <w:shd w:val="clear" w:color="auto" w:fill="auto"/>
        <w:spacing w:before="0" w:after="0" w:line="400" w:lineRule="exact"/>
        <w:ind w:firstLine="56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下列文件对本文件的应用是必不可少的。凡是注日期的引用文件，仅注日期的版本适用 于本文件。凡是不注日期的引用文件，其最新版本（包括所有的修改单</w:t>
      </w:r>
      <w:r>
        <w:rPr>
          <w:rFonts w:asciiTheme="minorEastAsia" w:eastAsiaTheme="minorEastAsia" w:hAnsiTheme="minorEastAsia" w:cstheme="minorEastAsia" w:hint="eastAsia"/>
          <w:sz w:val="24"/>
          <w:szCs w:val="24"/>
          <w:lang w:bidi="en-US"/>
        </w:rPr>
        <w:t>）</w:t>
      </w:r>
      <w:r>
        <w:rPr>
          <w:rFonts w:asciiTheme="minorEastAsia" w:eastAsiaTheme="minorEastAsia" w:hAnsiTheme="minorEastAsia" w:cstheme="minorEastAsia" w:hint="eastAsia"/>
          <w:sz w:val="24"/>
          <w:szCs w:val="24"/>
        </w:rPr>
        <w:t>适用于本文件。</w:t>
      </w:r>
    </w:p>
    <w:p w:rsidR="00AA1D05" w:rsidRDefault="00B2145E">
      <w:pPr>
        <w:pStyle w:val="210"/>
        <w:shd w:val="clear" w:color="auto" w:fill="auto"/>
        <w:spacing w:before="0" w:after="0" w:line="400" w:lineRule="exact"/>
        <w:ind w:firstLineChars="200" w:firstLine="480"/>
        <w:rPr>
          <w:rFonts w:asciiTheme="minorEastAsia" w:eastAsiaTheme="minorEastAsia" w:hAnsiTheme="minorEastAsia" w:cstheme="minorEastAsia"/>
          <w:sz w:val="24"/>
          <w:szCs w:val="24"/>
        </w:rPr>
      </w:pPr>
      <w:r>
        <w:rPr>
          <w:rStyle w:val="25"/>
          <w:rFonts w:asciiTheme="minorEastAsia" w:eastAsiaTheme="minorEastAsia" w:hAnsiTheme="minorEastAsia" w:cstheme="minorEastAsia" w:hint="eastAsia"/>
          <w:b w:val="0"/>
          <w:bCs w:val="0"/>
          <w:sz w:val="24"/>
          <w:szCs w:val="24"/>
          <w:lang w:eastAsia="zh-CN"/>
        </w:rPr>
        <w:t>GB/T</w:t>
      </w:r>
      <w:r>
        <w:rPr>
          <w:rFonts w:asciiTheme="minorEastAsia" w:eastAsiaTheme="minorEastAsia" w:hAnsiTheme="minorEastAsia" w:cstheme="minorEastAsia" w:hint="eastAsia"/>
          <w:sz w:val="24"/>
          <w:szCs w:val="24"/>
          <w:lang w:bidi="en-US"/>
        </w:rPr>
        <w:t xml:space="preserve"> 1429   炭素材料灰分含量的测定方法</w:t>
      </w:r>
    </w:p>
    <w:p w:rsidR="00AA1D05" w:rsidRDefault="00B2145E">
      <w:pPr>
        <w:pStyle w:val="210"/>
        <w:shd w:val="clear" w:color="auto" w:fill="auto"/>
        <w:spacing w:before="0" w:after="0" w:line="400" w:lineRule="exact"/>
        <w:ind w:right="3600" w:firstLineChars="200" w:firstLine="480"/>
        <w:rPr>
          <w:rStyle w:val="25"/>
          <w:rFonts w:asciiTheme="minorEastAsia" w:eastAsiaTheme="minorEastAsia" w:hAnsiTheme="minorEastAsia" w:cstheme="minorEastAsia"/>
          <w:b w:val="0"/>
          <w:bCs w:val="0"/>
          <w:sz w:val="24"/>
          <w:szCs w:val="24"/>
          <w:lang w:eastAsia="zh-CN"/>
        </w:rPr>
      </w:pPr>
      <w:r>
        <w:rPr>
          <w:rStyle w:val="25"/>
          <w:rFonts w:asciiTheme="minorEastAsia" w:eastAsiaTheme="minorEastAsia" w:hAnsiTheme="minorEastAsia" w:cstheme="minorEastAsia" w:hint="eastAsia"/>
          <w:b w:val="0"/>
          <w:bCs w:val="0"/>
          <w:sz w:val="24"/>
          <w:szCs w:val="24"/>
          <w:lang w:eastAsia="zh-CN"/>
        </w:rPr>
        <w:t>GB/T</w:t>
      </w:r>
      <w:r>
        <w:rPr>
          <w:rFonts w:asciiTheme="minorEastAsia" w:eastAsiaTheme="minorEastAsia" w:hAnsiTheme="minorEastAsia" w:cstheme="minorEastAsia" w:hint="eastAsia"/>
          <w:sz w:val="24"/>
          <w:szCs w:val="24"/>
        </w:rPr>
        <w:t>2001   焦炭工业分析测定方法</w:t>
      </w:r>
    </w:p>
    <w:p w:rsidR="00AA1D05" w:rsidRDefault="00B2145E">
      <w:pPr>
        <w:pStyle w:val="210"/>
        <w:shd w:val="clear" w:color="auto" w:fill="auto"/>
        <w:spacing w:before="0" w:after="0" w:line="400" w:lineRule="exact"/>
        <w:ind w:right="3600" w:firstLineChars="200" w:firstLine="480"/>
        <w:rPr>
          <w:rFonts w:asciiTheme="minorEastAsia" w:eastAsiaTheme="minorEastAsia" w:hAnsiTheme="minorEastAsia" w:cstheme="minorEastAsia"/>
          <w:sz w:val="24"/>
          <w:szCs w:val="24"/>
        </w:rPr>
      </w:pPr>
      <w:r>
        <w:rPr>
          <w:rStyle w:val="25"/>
          <w:rFonts w:asciiTheme="minorEastAsia" w:eastAsiaTheme="minorEastAsia" w:hAnsiTheme="minorEastAsia" w:cstheme="minorEastAsia" w:hint="eastAsia"/>
          <w:b w:val="0"/>
          <w:bCs w:val="0"/>
          <w:sz w:val="24"/>
          <w:szCs w:val="24"/>
          <w:lang w:eastAsia="zh-CN"/>
        </w:rPr>
        <w:t>GB/T</w:t>
      </w:r>
      <w:r>
        <w:rPr>
          <w:rFonts w:asciiTheme="minorEastAsia" w:eastAsiaTheme="minorEastAsia" w:hAnsiTheme="minorEastAsia" w:cstheme="minorEastAsia" w:hint="eastAsia"/>
          <w:sz w:val="24"/>
          <w:szCs w:val="24"/>
        </w:rPr>
        <w:t>6003.1 金属丝编织网试验筛</w:t>
      </w:r>
    </w:p>
    <w:p w:rsidR="00AA1D05" w:rsidRDefault="00B2145E">
      <w:pPr>
        <w:pStyle w:val="210"/>
        <w:shd w:val="clear" w:color="auto" w:fill="auto"/>
        <w:spacing w:before="0" w:after="0" w:line="400" w:lineRule="exact"/>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GB/T8179   炭素材料及其制品的包装、标志、储存、运输和质量证明书的一般规定</w:t>
      </w:r>
    </w:p>
    <w:p w:rsidR="00AA1D05" w:rsidRDefault="00B2145E">
      <w:pPr>
        <w:pStyle w:val="210"/>
        <w:shd w:val="clear" w:color="auto" w:fill="auto"/>
        <w:spacing w:before="0" w:after="0" w:line="400" w:lineRule="exact"/>
        <w:ind w:right="3600" w:firstLineChars="200" w:firstLine="480"/>
        <w:rPr>
          <w:rFonts w:asciiTheme="minorEastAsia" w:eastAsiaTheme="minorEastAsia" w:hAnsiTheme="minorEastAsia" w:cstheme="minorEastAsia"/>
          <w:sz w:val="24"/>
          <w:szCs w:val="24"/>
        </w:rPr>
      </w:pPr>
      <w:r>
        <w:rPr>
          <w:rStyle w:val="25"/>
          <w:rFonts w:asciiTheme="minorEastAsia" w:eastAsiaTheme="minorEastAsia" w:hAnsiTheme="minorEastAsia" w:cstheme="minorEastAsia" w:hint="eastAsia"/>
          <w:b w:val="0"/>
          <w:bCs w:val="0"/>
          <w:sz w:val="24"/>
          <w:szCs w:val="24"/>
          <w:lang w:eastAsia="zh-CN"/>
        </w:rPr>
        <w:t>GB/T</w:t>
      </w:r>
      <w:r>
        <w:rPr>
          <w:rFonts w:asciiTheme="minorEastAsia" w:eastAsiaTheme="minorEastAsia" w:hAnsiTheme="minorEastAsia" w:cstheme="minorEastAsia" w:hint="eastAsia"/>
          <w:sz w:val="24"/>
          <w:szCs w:val="24"/>
        </w:rPr>
        <w:t xml:space="preserve">24526  </w:t>
      </w:r>
      <w:r>
        <w:rPr>
          <w:rFonts w:asciiTheme="minorEastAsia" w:eastAsiaTheme="minorEastAsia" w:hAnsiTheme="minorEastAsia" w:cstheme="minorEastAsia" w:hint="eastAsia"/>
          <w:sz w:val="24"/>
          <w:szCs w:val="24"/>
          <w:lang w:bidi="en-US"/>
        </w:rPr>
        <w:t>炭素材料全硫含量测定方法</w:t>
      </w:r>
    </w:p>
    <w:p w:rsidR="00AA1D05" w:rsidRDefault="00B2145E">
      <w:pPr>
        <w:widowControl/>
        <w:spacing w:line="400" w:lineRule="exact"/>
        <w:ind w:firstLineChars="200" w:firstLine="480"/>
        <w:jc w:val="left"/>
        <w:rPr>
          <w:rFonts w:ascii="宋体" w:hAnsi="宋体" w:cs="宋体"/>
          <w:color w:val="000000"/>
          <w:kern w:val="0"/>
          <w:sz w:val="24"/>
        </w:rPr>
      </w:pPr>
      <w:r>
        <w:rPr>
          <w:rFonts w:ascii="宋体" w:hAnsi="宋体" w:cs="宋体"/>
          <w:color w:val="000000"/>
          <w:kern w:val="0"/>
          <w:sz w:val="24"/>
        </w:rPr>
        <w:t xml:space="preserve">GB/T </w:t>
      </w:r>
      <w:r>
        <w:rPr>
          <w:rFonts w:ascii="宋体" w:hAnsi="宋体" w:cs="宋体" w:hint="eastAsia"/>
          <w:color w:val="000000"/>
          <w:kern w:val="0"/>
          <w:sz w:val="24"/>
        </w:rPr>
        <w:t xml:space="preserve">24527 </w:t>
      </w:r>
      <w:r>
        <w:rPr>
          <w:rFonts w:asciiTheme="minorEastAsia" w:eastAsiaTheme="minorEastAsia" w:hAnsiTheme="minorEastAsia" w:cstheme="minorEastAsia" w:hint="eastAsia"/>
          <w:sz w:val="24"/>
          <w:lang w:bidi="en-US"/>
        </w:rPr>
        <w:t>炭素材料内在水分的测定</w:t>
      </w:r>
    </w:p>
    <w:p w:rsidR="00AA1D05" w:rsidRDefault="00B2145E">
      <w:pPr>
        <w:widowControl/>
        <w:spacing w:line="400" w:lineRule="exact"/>
        <w:ind w:firstLineChars="200" w:firstLine="480"/>
        <w:jc w:val="left"/>
        <w:rPr>
          <w:rFonts w:ascii="宋体" w:hAnsi="宋体" w:cs="宋体"/>
          <w:color w:val="000000"/>
          <w:kern w:val="0"/>
          <w:sz w:val="24"/>
        </w:rPr>
      </w:pPr>
      <w:r>
        <w:rPr>
          <w:rFonts w:ascii="宋体" w:hAnsi="宋体" w:cs="宋体" w:hint="eastAsia"/>
          <w:color w:val="000000"/>
          <w:kern w:val="0"/>
          <w:sz w:val="24"/>
        </w:rPr>
        <w:t>Y</w:t>
      </w:r>
      <w:r>
        <w:rPr>
          <w:rFonts w:ascii="宋体" w:hAnsi="宋体" w:cs="宋体"/>
          <w:color w:val="000000"/>
          <w:kern w:val="0"/>
          <w:sz w:val="24"/>
        </w:rPr>
        <w:t>B/T 1</w:t>
      </w:r>
      <w:r>
        <w:rPr>
          <w:rFonts w:ascii="宋体" w:hAnsi="宋体" w:cs="宋体" w:hint="eastAsia"/>
          <w:color w:val="000000"/>
          <w:kern w:val="0"/>
          <w:sz w:val="24"/>
        </w:rPr>
        <w:t>92    炼钢用增碳剂</w:t>
      </w:r>
    </w:p>
    <w:p w:rsidR="00AA1D05" w:rsidRDefault="00B2145E">
      <w:pPr>
        <w:widowControl/>
        <w:spacing w:line="400" w:lineRule="exact"/>
        <w:ind w:firstLineChars="200" w:firstLine="480"/>
        <w:jc w:val="left"/>
        <w:rPr>
          <w:rFonts w:ascii="宋体" w:hAnsi="宋体" w:cs="宋体"/>
          <w:color w:val="000000"/>
          <w:kern w:val="0"/>
          <w:sz w:val="24"/>
        </w:rPr>
      </w:pPr>
      <w:r>
        <w:rPr>
          <w:rFonts w:ascii="宋体" w:hAnsi="宋体" w:cs="宋体" w:hint="eastAsia"/>
          <w:color w:val="000000"/>
          <w:kern w:val="0"/>
          <w:sz w:val="24"/>
        </w:rPr>
        <w:t>Y</w:t>
      </w:r>
      <w:r>
        <w:rPr>
          <w:rFonts w:ascii="宋体" w:hAnsi="宋体" w:cs="宋体"/>
          <w:color w:val="000000"/>
          <w:kern w:val="0"/>
          <w:sz w:val="24"/>
        </w:rPr>
        <w:t xml:space="preserve">B/T </w:t>
      </w:r>
      <w:r>
        <w:rPr>
          <w:rFonts w:ascii="宋体" w:hAnsi="宋体" w:cs="宋体" w:hint="eastAsia"/>
          <w:color w:val="000000"/>
          <w:kern w:val="0"/>
          <w:sz w:val="24"/>
        </w:rPr>
        <w:t>5189</w:t>
      </w:r>
      <w:r>
        <w:rPr>
          <w:rFonts w:asciiTheme="minorEastAsia" w:eastAsiaTheme="minorEastAsia" w:hAnsiTheme="minorEastAsia" w:cstheme="minorEastAsia" w:hint="eastAsia"/>
          <w:sz w:val="24"/>
          <w:lang w:bidi="en-US"/>
        </w:rPr>
        <w:t>炭素材料挥发分的测定</w:t>
      </w:r>
    </w:p>
    <w:p w:rsidR="00AA1D05" w:rsidRDefault="00B2145E" w:rsidP="00510A36">
      <w:pPr>
        <w:pStyle w:val="210"/>
        <w:shd w:val="clear" w:color="auto" w:fill="auto"/>
        <w:spacing w:beforeLines="50" w:after="0" w:line="360" w:lineRule="auto"/>
        <w:rPr>
          <w:rFonts w:asciiTheme="minorEastAsia" w:eastAsiaTheme="minorEastAsia" w:hAnsiTheme="minorEastAsia" w:cstheme="minorEastAsia"/>
          <w:sz w:val="24"/>
          <w:szCs w:val="24"/>
        </w:rPr>
      </w:pPr>
      <w:bookmarkStart w:id="19" w:name="bookmark6"/>
      <w:r>
        <w:rPr>
          <w:rFonts w:asciiTheme="minorEastAsia" w:eastAsiaTheme="minorEastAsia" w:hAnsiTheme="minorEastAsia" w:cstheme="minorEastAsia" w:hint="eastAsia"/>
          <w:sz w:val="24"/>
          <w:szCs w:val="24"/>
        </w:rPr>
        <w:t>3技术要求</w:t>
      </w:r>
      <w:bookmarkEnd w:id="19"/>
    </w:p>
    <w:p w:rsidR="00AA1D05" w:rsidRDefault="00B2145E">
      <w:pPr>
        <w:pStyle w:val="210"/>
        <w:shd w:val="clear" w:color="auto" w:fill="auto"/>
        <w:spacing w:before="0" w:after="0" w:line="360" w:lineRule="auto"/>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lang w:bidi="en-US"/>
        </w:rPr>
        <w:t>3.1 炼钢用增碳剂等级及理化指标</w:t>
      </w:r>
      <w:r>
        <w:rPr>
          <w:rFonts w:asciiTheme="minorEastAsia" w:eastAsiaTheme="minorEastAsia" w:hAnsiTheme="minorEastAsia" w:cstheme="minorEastAsia" w:hint="eastAsia"/>
          <w:sz w:val="24"/>
          <w:szCs w:val="24"/>
        </w:rPr>
        <w:t>应符合表1规定。</w:t>
      </w:r>
    </w:p>
    <w:tbl>
      <w:tblPr>
        <w:tblpPr w:leftFromText="180" w:rightFromText="180" w:vertAnchor="page" w:horzAnchor="page" w:tblpXSpec="center" w:tblpY="9181"/>
        <w:tblOverlap w:val="never"/>
        <w:tblW w:w="7319" w:type="dxa"/>
        <w:jc w:val="center"/>
        <w:tblLayout w:type="fixed"/>
        <w:tblCellMar>
          <w:left w:w="10" w:type="dxa"/>
          <w:right w:w="10" w:type="dxa"/>
        </w:tblCellMar>
        <w:tblLook w:val="04A0"/>
      </w:tblPr>
      <w:tblGrid>
        <w:gridCol w:w="1068"/>
        <w:gridCol w:w="1260"/>
        <w:gridCol w:w="1239"/>
        <w:gridCol w:w="1221"/>
        <w:gridCol w:w="1275"/>
        <w:gridCol w:w="1256"/>
      </w:tblGrid>
      <w:tr w:rsidR="00AA1D05">
        <w:trPr>
          <w:trHeight w:hRule="exact" w:val="311"/>
          <w:jc w:val="center"/>
        </w:trPr>
        <w:tc>
          <w:tcPr>
            <w:tcW w:w="1068" w:type="dxa"/>
            <w:vMerge w:val="restart"/>
            <w:tcBorders>
              <w:top w:val="single" w:sz="4" w:space="0" w:color="auto"/>
              <w:left w:val="single" w:sz="4" w:space="0" w:color="auto"/>
            </w:tcBorders>
            <w:shd w:val="clear" w:color="auto" w:fill="FFFFFF"/>
            <w:vAlign w:val="center"/>
          </w:tcPr>
          <w:p w:rsidR="00AA1D05" w:rsidRDefault="00B2145E">
            <w:pPr>
              <w:pStyle w:val="210"/>
              <w:shd w:val="clear" w:color="auto" w:fill="auto"/>
              <w:spacing w:before="0" w:after="0" w:line="240" w:lineRule="auto"/>
              <w:jc w:val="center"/>
              <w:rPr>
                <w:rFonts w:asciiTheme="minorEastAsia" w:eastAsiaTheme="minorEastAsia" w:hAnsiTheme="minorEastAsia" w:cstheme="minorEastAsia"/>
              </w:rPr>
            </w:pPr>
            <w:r>
              <w:rPr>
                <w:rStyle w:val="2105pt"/>
                <w:rFonts w:asciiTheme="minorEastAsia" w:eastAsiaTheme="minorEastAsia" w:hAnsiTheme="minorEastAsia" w:cstheme="minorEastAsia" w:hint="eastAsia"/>
                <w:lang w:eastAsia="zh-CN"/>
              </w:rPr>
              <w:t>等级</w:t>
            </w:r>
          </w:p>
        </w:tc>
        <w:tc>
          <w:tcPr>
            <w:tcW w:w="6251" w:type="dxa"/>
            <w:gridSpan w:val="5"/>
            <w:tcBorders>
              <w:top w:val="single" w:sz="4" w:space="0" w:color="auto"/>
              <w:left w:val="single" w:sz="4" w:space="0" w:color="auto"/>
              <w:right w:val="single" w:sz="4" w:space="0" w:color="auto"/>
            </w:tcBorders>
            <w:shd w:val="clear" w:color="auto" w:fill="FFFFFF"/>
            <w:vAlign w:val="center"/>
          </w:tcPr>
          <w:p w:rsidR="00AA1D05" w:rsidRDefault="00B2145E">
            <w:pPr>
              <w:pStyle w:val="210"/>
              <w:shd w:val="clear" w:color="auto" w:fill="auto"/>
              <w:spacing w:before="0" w:after="0" w:line="240" w:lineRule="auto"/>
              <w:jc w:val="center"/>
              <w:rPr>
                <w:rFonts w:asciiTheme="minorEastAsia" w:eastAsiaTheme="minorEastAsia" w:hAnsiTheme="minorEastAsia" w:cstheme="minorEastAsia"/>
              </w:rPr>
            </w:pPr>
            <w:r>
              <w:rPr>
                <w:rStyle w:val="2105pt"/>
                <w:rFonts w:asciiTheme="minorEastAsia" w:eastAsiaTheme="minorEastAsia" w:hAnsiTheme="minorEastAsia" w:cstheme="minorEastAsia" w:hint="eastAsia"/>
                <w:lang w:eastAsia="zh-CN"/>
              </w:rPr>
              <w:t>理化指标</w:t>
            </w:r>
            <w:r>
              <w:rPr>
                <w:rStyle w:val="2105pt"/>
                <w:rFonts w:asciiTheme="minorEastAsia" w:eastAsiaTheme="minorEastAsia" w:hAnsiTheme="minorEastAsia" w:cstheme="minorEastAsia" w:hint="eastAsia"/>
              </w:rPr>
              <w:t>，％</w:t>
            </w:r>
          </w:p>
        </w:tc>
      </w:tr>
      <w:tr w:rsidR="00AA1D05">
        <w:trPr>
          <w:trHeight w:hRule="exact" w:val="313"/>
          <w:jc w:val="center"/>
        </w:trPr>
        <w:tc>
          <w:tcPr>
            <w:tcW w:w="1068" w:type="dxa"/>
            <w:vMerge/>
            <w:tcBorders>
              <w:left w:val="single" w:sz="4" w:space="0" w:color="auto"/>
            </w:tcBorders>
            <w:shd w:val="clear" w:color="auto" w:fill="FFFFFF"/>
            <w:vAlign w:val="center"/>
          </w:tcPr>
          <w:p w:rsidR="00AA1D05" w:rsidRDefault="00AA1D05">
            <w:pPr>
              <w:jc w:val="center"/>
              <w:rPr>
                <w:rFonts w:asciiTheme="minorEastAsia" w:eastAsiaTheme="minorEastAsia" w:hAnsiTheme="minorEastAsia" w:cstheme="minorEastAsia"/>
              </w:rPr>
            </w:pPr>
          </w:p>
        </w:tc>
        <w:tc>
          <w:tcPr>
            <w:tcW w:w="1260" w:type="dxa"/>
            <w:tcBorders>
              <w:top w:val="single" w:sz="4" w:space="0" w:color="auto"/>
              <w:left w:val="single" w:sz="4" w:space="0" w:color="auto"/>
            </w:tcBorders>
            <w:shd w:val="clear" w:color="auto" w:fill="FFFFFF"/>
            <w:vAlign w:val="center"/>
          </w:tcPr>
          <w:p w:rsidR="00AA1D05" w:rsidRDefault="00B2145E">
            <w:pPr>
              <w:pStyle w:val="210"/>
              <w:shd w:val="clear" w:color="auto" w:fill="auto"/>
              <w:spacing w:before="0" w:after="0" w:line="240" w:lineRule="auto"/>
              <w:jc w:val="center"/>
              <w:rPr>
                <w:rFonts w:asciiTheme="minorEastAsia" w:eastAsiaTheme="minorEastAsia" w:hAnsiTheme="minorEastAsia" w:cstheme="minorEastAsia"/>
              </w:rPr>
            </w:pPr>
            <w:r>
              <w:rPr>
                <w:rFonts w:asciiTheme="minorEastAsia" w:eastAsiaTheme="minorEastAsia" w:hAnsiTheme="minorEastAsia" w:cstheme="minorEastAsia" w:hint="eastAsia"/>
              </w:rPr>
              <w:t>干基固定碳</w:t>
            </w:r>
          </w:p>
        </w:tc>
        <w:tc>
          <w:tcPr>
            <w:tcW w:w="1239" w:type="dxa"/>
            <w:tcBorders>
              <w:top w:val="single" w:sz="4" w:space="0" w:color="auto"/>
              <w:left w:val="single" w:sz="4" w:space="0" w:color="auto"/>
            </w:tcBorders>
            <w:shd w:val="clear" w:color="auto" w:fill="FFFFFF"/>
            <w:vAlign w:val="center"/>
          </w:tcPr>
          <w:p w:rsidR="00AA1D05" w:rsidRDefault="00B2145E">
            <w:pPr>
              <w:widowControl/>
              <w:jc w:val="center"/>
              <w:rPr>
                <w:rFonts w:asciiTheme="minorEastAsia" w:eastAsiaTheme="minorEastAsia" w:hAnsiTheme="minorEastAsia" w:cstheme="minorEastAsia"/>
              </w:rPr>
            </w:pPr>
            <w:r>
              <w:rPr>
                <w:rFonts w:asciiTheme="minorEastAsia" w:eastAsiaTheme="minorEastAsia" w:hAnsiTheme="minorEastAsia" w:cstheme="minorEastAsia" w:hint="eastAsia"/>
              </w:rPr>
              <w:t>干基硫分</w:t>
            </w:r>
          </w:p>
        </w:tc>
        <w:tc>
          <w:tcPr>
            <w:tcW w:w="1221" w:type="dxa"/>
            <w:tcBorders>
              <w:top w:val="single" w:sz="4" w:space="0" w:color="auto"/>
              <w:left w:val="single" w:sz="4" w:space="0" w:color="auto"/>
            </w:tcBorders>
            <w:shd w:val="clear" w:color="auto" w:fill="FFFFFF"/>
            <w:vAlign w:val="center"/>
          </w:tcPr>
          <w:p w:rsidR="00AA1D05" w:rsidRDefault="00B2145E">
            <w:pPr>
              <w:pStyle w:val="210"/>
              <w:shd w:val="clear" w:color="auto" w:fill="auto"/>
              <w:spacing w:before="0" w:after="0" w:line="240" w:lineRule="auto"/>
              <w:jc w:val="center"/>
              <w:rPr>
                <w:rFonts w:asciiTheme="minorEastAsia" w:eastAsiaTheme="minorEastAsia" w:hAnsiTheme="minorEastAsia" w:cstheme="minorEastAsia"/>
              </w:rPr>
            </w:pPr>
            <w:r>
              <w:rPr>
                <w:rFonts w:asciiTheme="minorEastAsia" w:eastAsiaTheme="minorEastAsia" w:hAnsiTheme="minorEastAsia" w:cstheme="minorEastAsia" w:hint="eastAsia"/>
              </w:rPr>
              <w:t>干基灰分</w:t>
            </w:r>
          </w:p>
        </w:tc>
        <w:tc>
          <w:tcPr>
            <w:tcW w:w="1275" w:type="dxa"/>
            <w:tcBorders>
              <w:top w:val="single" w:sz="4" w:space="0" w:color="auto"/>
              <w:left w:val="single" w:sz="4" w:space="0" w:color="auto"/>
            </w:tcBorders>
            <w:shd w:val="clear" w:color="auto" w:fill="FFFFFF"/>
            <w:vAlign w:val="center"/>
          </w:tcPr>
          <w:p w:rsidR="00AA1D05" w:rsidRDefault="00B2145E">
            <w:pPr>
              <w:pStyle w:val="210"/>
              <w:shd w:val="clear" w:color="auto" w:fill="auto"/>
              <w:spacing w:before="0" w:after="0" w:line="240" w:lineRule="auto"/>
              <w:jc w:val="center"/>
              <w:rPr>
                <w:rFonts w:asciiTheme="minorEastAsia" w:eastAsiaTheme="minorEastAsia" w:hAnsiTheme="minorEastAsia" w:cstheme="minorEastAsia"/>
              </w:rPr>
            </w:pPr>
            <w:r>
              <w:rPr>
                <w:rFonts w:asciiTheme="minorEastAsia" w:eastAsiaTheme="minorEastAsia" w:hAnsiTheme="minorEastAsia" w:cstheme="minorEastAsia" w:hint="eastAsia"/>
              </w:rPr>
              <w:t>干基挥发分</w:t>
            </w:r>
          </w:p>
        </w:tc>
        <w:tc>
          <w:tcPr>
            <w:tcW w:w="1256" w:type="dxa"/>
            <w:tcBorders>
              <w:top w:val="single" w:sz="4" w:space="0" w:color="auto"/>
              <w:left w:val="single" w:sz="4" w:space="0" w:color="auto"/>
              <w:right w:val="single" w:sz="4" w:space="0" w:color="auto"/>
            </w:tcBorders>
            <w:shd w:val="clear" w:color="auto" w:fill="FFFFFF"/>
            <w:vAlign w:val="center"/>
          </w:tcPr>
          <w:p w:rsidR="00AA1D05" w:rsidRDefault="00B2145E">
            <w:pPr>
              <w:pStyle w:val="210"/>
              <w:shd w:val="clear" w:color="auto" w:fill="auto"/>
              <w:spacing w:before="0" w:after="0" w:line="240" w:lineRule="auto"/>
              <w:jc w:val="center"/>
              <w:rPr>
                <w:rFonts w:asciiTheme="minorEastAsia" w:eastAsiaTheme="minorEastAsia" w:hAnsiTheme="minorEastAsia" w:cstheme="minorEastAsia"/>
                <w:color w:val="000000"/>
                <w:lang w:val="zh-TW" w:bidi="zh-TW"/>
              </w:rPr>
            </w:pPr>
            <w:r>
              <w:rPr>
                <w:rFonts w:asciiTheme="minorEastAsia" w:eastAsiaTheme="minorEastAsia" w:hAnsiTheme="minorEastAsia" w:cstheme="minorEastAsia" w:hint="eastAsia"/>
                <w:color w:val="000000"/>
                <w:lang w:val="zh-TW" w:bidi="zh-TW"/>
              </w:rPr>
              <w:t>水分</w:t>
            </w:r>
          </w:p>
        </w:tc>
      </w:tr>
      <w:tr w:rsidR="00AA1D05">
        <w:trPr>
          <w:trHeight w:hRule="exact" w:val="298"/>
          <w:jc w:val="center"/>
        </w:trPr>
        <w:tc>
          <w:tcPr>
            <w:tcW w:w="1068" w:type="dxa"/>
            <w:tcBorders>
              <w:top w:val="single" w:sz="4" w:space="0" w:color="auto"/>
              <w:left w:val="single" w:sz="4" w:space="0" w:color="auto"/>
              <w:bottom w:val="single" w:sz="4" w:space="0" w:color="auto"/>
            </w:tcBorders>
            <w:shd w:val="clear" w:color="auto" w:fill="FFFFFF"/>
            <w:vAlign w:val="center"/>
          </w:tcPr>
          <w:p w:rsidR="00AA1D05" w:rsidRDefault="00B2145E">
            <w:pPr>
              <w:pStyle w:val="210"/>
              <w:shd w:val="clear" w:color="auto" w:fill="auto"/>
              <w:spacing w:before="0" w:after="0" w:line="240" w:lineRule="auto"/>
              <w:jc w:val="center"/>
              <w:rPr>
                <w:rFonts w:asciiTheme="minorEastAsia" w:eastAsiaTheme="minorEastAsia" w:hAnsiTheme="minorEastAsia" w:cstheme="minorEastAsia"/>
                <w:color w:val="000000"/>
                <w:sz w:val="20"/>
                <w:szCs w:val="20"/>
                <w:highlight w:val="yellow"/>
                <w:lang w:bidi="en-US"/>
              </w:rPr>
            </w:pPr>
            <w:r>
              <w:rPr>
                <w:rStyle w:val="210pt"/>
                <w:rFonts w:asciiTheme="minorEastAsia" w:eastAsiaTheme="minorEastAsia" w:hAnsiTheme="minorEastAsia" w:cstheme="minorEastAsia" w:hint="eastAsia"/>
                <w:b w:val="0"/>
                <w:bCs w:val="0"/>
                <w:lang w:eastAsia="zh-CN"/>
              </w:rPr>
              <w:t>FC92</w:t>
            </w:r>
          </w:p>
        </w:tc>
        <w:tc>
          <w:tcPr>
            <w:tcW w:w="1260" w:type="dxa"/>
            <w:tcBorders>
              <w:top w:val="single" w:sz="4" w:space="0" w:color="auto"/>
              <w:left w:val="single" w:sz="4" w:space="0" w:color="auto"/>
              <w:bottom w:val="single" w:sz="4" w:space="0" w:color="auto"/>
            </w:tcBorders>
            <w:shd w:val="clear" w:color="auto" w:fill="FFFFFF"/>
            <w:vAlign w:val="center"/>
          </w:tcPr>
          <w:p w:rsidR="00AA1D05" w:rsidRDefault="00B2145E">
            <w:pPr>
              <w:pStyle w:val="210"/>
              <w:shd w:val="clear" w:color="auto" w:fill="auto"/>
              <w:spacing w:before="0" w:after="0" w:line="240" w:lineRule="auto"/>
              <w:jc w:val="center"/>
              <w:rPr>
                <w:rFonts w:asciiTheme="minorEastAsia" w:eastAsiaTheme="minorEastAsia" w:hAnsiTheme="minorEastAsia" w:cstheme="minorEastAsia"/>
                <w:color w:val="000000"/>
                <w:sz w:val="21"/>
                <w:szCs w:val="21"/>
                <w:highlight w:val="yellow"/>
                <w:lang w:bidi="en-US"/>
              </w:rPr>
            </w:pPr>
            <w:r>
              <w:rPr>
                <w:rStyle w:val="2105pt"/>
                <w:rFonts w:asciiTheme="minorEastAsia" w:eastAsiaTheme="minorEastAsia" w:hAnsiTheme="minorEastAsia" w:cstheme="minorEastAsia" w:hint="eastAsia"/>
                <w:lang w:val="en-US" w:eastAsia="zh-CN" w:bidi="en-US"/>
              </w:rPr>
              <w:t>≥92</w:t>
            </w:r>
          </w:p>
        </w:tc>
        <w:tc>
          <w:tcPr>
            <w:tcW w:w="1239" w:type="dxa"/>
            <w:tcBorders>
              <w:top w:val="single" w:sz="4" w:space="0" w:color="auto"/>
              <w:left w:val="single" w:sz="4" w:space="0" w:color="auto"/>
              <w:bottom w:val="single" w:sz="4" w:space="0" w:color="auto"/>
            </w:tcBorders>
            <w:shd w:val="clear" w:color="auto" w:fill="FFFFFF"/>
            <w:vAlign w:val="center"/>
          </w:tcPr>
          <w:p w:rsidR="00AA1D05" w:rsidRDefault="00B2145E">
            <w:pPr>
              <w:pStyle w:val="210"/>
              <w:shd w:val="clear" w:color="auto" w:fill="auto"/>
              <w:spacing w:before="0" w:after="0" w:line="240" w:lineRule="auto"/>
              <w:jc w:val="center"/>
              <w:rPr>
                <w:rFonts w:asciiTheme="minorEastAsia" w:eastAsiaTheme="minorEastAsia" w:hAnsiTheme="minorEastAsia" w:cstheme="minorEastAsia"/>
                <w:color w:val="000000"/>
                <w:highlight w:val="yellow"/>
                <w:lang w:bidi="zh-TW"/>
              </w:rPr>
            </w:pPr>
            <w:r>
              <w:rPr>
                <w:rFonts w:asciiTheme="minorEastAsia" w:eastAsiaTheme="minorEastAsia" w:hAnsiTheme="minorEastAsia" w:cstheme="minorEastAsia" w:hint="eastAsia"/>
                <w:highlight w:val="yellow"/>
              </w:rPr>
              <w:t>≤0.30</w:t>
            </w:r>
          </w:p>
        </w:tc>
        <w:tc>
          <w:tcPr>
            <w:tcW w:w="1221" w:type="dxa"/>
            <w:tcBorders>
              <w:top w:val="single" w:sz="4" w:space="0" w:color="auto"/>
              <w:left w:val="single" w:sz="4" w:space="0" w:color="auto"/>
              <w:bottom w:val="single" w:sz="4" w:space="0" w:color="auto"/>
            </w:tcBorders>
            <w:shd w:val="clear" w:color="auto" w:fill="FFFFFF"/>
            <w:vAlign w:val="center"/>
          </w:tcPr>
          <w:p w:rsidR="00AA1D05" w:rsidRDefault="00B2145E">
            <w:pPr>
              <w:pStyle w:val="210"/>
              <w:shd w:val="clear" w:color="auto" w:fill="auto"/>
              <w:spacing w:before="0" w:after="0" w:line="240" w:lineRule="auto"/>
              <w:jc w:val="center"/>
              <w:rPr>
                <w:rFonts w:asciiTheme="minorEastAsia" w:eastAsiaTheme="minorEastAsia" w:hAnsiTheme="minorEastAsia" w:cstheme="minorEastAsia"/>
                <w:color w:val="000000"/>
                <w:highlight w:val="yellow"/>
                <w:lang w:bidi="zh-TW"/>
              </w:rPr>
            </w:pPr>
            <w:r>
              <w:rPr>
                <w:rFonts w:asciiTheme="minorEastAsia" w:eastAsiaTheme="minorEastAsia" w:hAnsiTheme="minorEastAsia" w:cstheme="minorEastAsia" w:hint="eastAsia"/>
                <w:highlight w:val="yellow"/>
              </w:rPr>
              <w:t>≤7.0</w:t>
            </w:r>
          </w:p>
        </w:tc>
        <w:tc>
          <w:tcPr>
            <w:tcW w:w="1275" w:type="dxa"/>
            <w:tcBorders>
              <w:top w:val="single" w:sz="4" w:space="0" w:color="auto"/>
              <w:left w:val="single" w:sz="4" w:space="0" w:color="auto"/>
              <w:bottom w:val="single" w:sz="4" w:space="0" w:color="auto"/>
            </w:tcBorders>
            <w:shd w:val="clear" w:color="auto" w:fill="FFFFFF"/>
            <w:vAlign w:val="center"/>
          </w:tcPr>
          <w:p w:rsidR="00AA1D05" w:rsidRDefault="00B2145E">
            <w:pPr>
              <w:pStyle w:val="210"/>
              <w:shd w:val="clear" w:color="auto" w:fill="auto"/>
              <w:spacing w:before="0" w:after="0" w:line="240" w:lineRule="auto"/>
              <w:ind w:left="200" w:firstLineChars="100" w:firstLine="220"/>
              <w:rPr>
                <w:rFonts w:asciiTheme="minorEastAsia" w:eastAsiaTheme="minorEastAsia" w:hAnsiTheme="minorEastAsia" w:cstheme="minorEastAsia"/>
                <w:color w:val="000000"/>
                <w:highlight w:val="yellow"/>
                <w:lang w:bidi="zh-TW"/>
              </w:rPr>
            </w:pPr>
            <w:r>
              <w:rPr>
                <w:rFonts w:asciiTheme="minorEastAsia" w:eastAsiaTheme="minorEastAsia" w:hAnsiTheme="minorEastAsia" w:cstheme="minorEastAsia" w:hint="eastAsia"/>
                <w:highlight w:val="yellow"/>
              </w:rPr>
              <w:t>≤1.5</w:t>
            </w:r>
          </w:p>
        </w:tc>
        <w:tc>
          <w:tcPr>
            <w:tcW w:w="1256" w:type="dxa"/>
            <w:tcBorders>
              <w:top w:val="single" w:sz="4" w:space="0" w:color="auto"/>
              <w:left w:val="single" w:sz="4" w:space="0" w:color="auto"/>
              <w:bottom w:val="single" w:sz="4" w:space="0" w:color="auto"/>
              <w:right w:val="single" w:sz="4" w:space="0" w:color="auto"/>
            </w:tcBorders>
            <w:shd w:val="clear" w:color="auto" w:fill="FFFFFF"/>
            <w:vAlign w:val="center"/>
          </w:tcPr>
          <w:p w:rsidR="00AA1D05" w:rsidRDefault="00B2145E">
            <w:pPr>
              <w:pStyle w:val="210"/>
              <w:shd w:val="clear" w:color="auto" w:fill="auto"/>
              <w:spacing w:before="0" w:after="0" w:line="240" w:lineRule="auto"/>
              <w:jc w:val="center"/>
              <w:rPr>
                <w:rFonts w:asciiTheme="minorEastAsia" w:eastAsiaTheme="minorEastAsia" w:hAnsiTheme="minorEastAsia" w:cstheme="minorEastAsia"/>
                <w:color w:val="000000"/>
                <w:highlight w:val="yellow"/>
                <w:lang w:bidi="zh-TW"/>
              </w:rPr>
            </w:pPr>
            <w:r>
              <w:rPr>
                <w:rFonts w:asciiTheme="minorEastAsia" w:eastAsiaTheme="minorEastAsia" w:hAnsiTheme="minorEastAsia" w:cstheme="minorEastAsia" w:hint="eastAsia"/>
                <w:highlight w:val="yellow"/>
              </w:rPr>
              <w:t>≤1.0</w:t>
            </w:r>
          </w:p>
        </w:tc>
      </w:tr>
    </w:tbl>
    <w:p w:rsidR="00AA1D05" w:rsidRDefault="00B2145E">
      <w:pPr>
        <w:pStyle w:val="51"/>
        <w:keepNext/>
        <w:keepLines/>
        <w:shd w:val="clear" w:color="auto" w:fill="auto"/>
        <w:spacing w:before="0" w:after="0" w:line="360" w:lineRule="auto"/>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表1</w:t>
      </w:r>
    </w:p>
    <w:p w:rsidR="00AA1D05" w:rsidRDefault="00AA1D05">
      <w:pPr>
        <w:rPr>
          <w:rFonts w:asciiTheme="minorEastAsia" w:eastAsiaTheme="minorEastAsia" w:hAnsiTheme="minorEastAsia" w:cstheme="minorEastAsia"/>
          <w:sz w:val="2"/>
          <w:szCs w:val="2"/>
        </w:rPr>
      </w:pPr>
    </w:p>
    <w:p w:rsidR="00AA1D05" w:rsidRDefault="00AA1D05">
      <w:pPr>
        <w:pStyle w:val="210"/>
        <w:shd w:val="clear" w:color="auto" w:fill="auto"/>
        <w:spacing w:before="136" w:after="0" w:line="220" w:lineRule="exact"/>
        <w:rPr>
          <w:rFonts w:asciiTheme="minorEastAsia" w:eastAsiaTheme="minorEastAsia" w:hAnsiTheme="minorEastAsia" w:cstheme="minorEastAsia"/>
          <w:sz w:val="24"/>
          <w:szCs w:val="24"/>
          <w:lang w:bidi="en-US"/>
        </w:rPr>
      </w:pPr>
    </w:p>
    <w:p w:rsidR="00AA1D05" w:rsidRDefault="00AA1D05">
      <w:pPr>
        <w:pStyle w:val="210"/>
        <w:shd w:val="clear" w:color="auto" w:fill="auto"/>
        <w:spacing w:before="136" w:after="0" w:line="220" w:lineRule="exact"/>
        <w:rPr>
          <w:rFonts w:asciiTheme="minorEastAsia" w:eastAsiaTheme="minorEastAsia" w:hAnsiTheme="minorEastAsia" w:cstheme="minorEastAsia"/>
          <w:sz w:val="24"/>
          <w:szCs w:val="24"/>
          <w:lang w:bidi="en-US"/>
        </w:rPr>
      </w:pPr>
    </w:p>
    <w:p w:rsidR="00AA1D05" w:rsidRDefault="00B2145E">
      <w:pPr>
        <w:pStyle w:val="210"/>
        <w:shd w:val="clear" w:color="auto" w:fill="auto"/>
        <w:spacing w:before="0" w:after="0" w:line="24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lang w:bidi="en-US"/>
        </w:rPr>
        <w:t>3.2产品</w:t>
      </w:r>
      <w:r>
        <w:rPr>
          <w:rFonts w:asciiTheme="minorEastAsia" w:eastAsiaTheme="minorEastAsia" w:hAnsiTheme="minorEastAsia" w:cstheme="minorEastAsia" w:hint="eastAsia"/>
          <w:sz w:val="24"/>
          <w:szCs w:val="24"/>
        </w:rPr>
        <w:t>粒度范围及允许偏差应符合表2的规定。</w:t>
      </w:r>
    </w:p>
    <w:p w:rsidR="00AA1D05" w:rsidRDefault="00B2145E">
      <w:pPr>
        <w:pStyle w:val="210"/>
        <w:shd w:val="clear" w:color="auto" w:fill="auto"/>
        <w:spacing w:before="136" w:after="0" w:line="220" w:lineRule="exact"/>
        <w:jc w:val="center"/>
        <w:rPr>
          <w:rFonts w:asciiTheme="minorEastAsia" w:eastAsiaTheme="minorEastAsia" w:hAnsiTheme="minorEastAsia" w:cstheme="minorEastAsia"/>
          <w:sz w:val="2"/>
          <w:szCs w:val="2"/>
        </w:rPr>
      </w:pPr>
      <w:r>
        <w:rPr>
          <w:rFonts w:asciiTheme="minorEastAsia" w:eastAsiaTheme="minorEastAsia" w:hAnsiTheme="minorEastAsia" w:cstheme="minorEastAsia" w:hint="eastAsia"/>
          <w:sz w:val="24"/>
          <w:szCs w:val="24"/>
        </w:rPr>
        <w:t>表2</w:t>
      </w:r>
    </w:p>
    <w:tbl>
      <w:tblPr>
        <w:tblpPr w:leftFromText="180" w:rightFromText="180" w:vertAnchor="page" w:horzAnchor="page" w:tblpXSpec="center" w:tblpY="11105"/>
        <w:tblOverlap w:val="never"/>
        <w:tblW w:w="7025" w:type="dxa"/>
        <w:jc w:val="center"/>
        <w:tblLayout w:type="fixed"/>
        <w:tblCellMar>
          <w:left w:w="10" w:type="dxa"/>
          <w:right w:w="10" w:type="dxa"/>
        </w:tblCellMar>
        <w:tblLook w:val="04A0"/>
      </w:tblPr>
      <w:tblGrid>
        <w:gridCol w:w="1297"/>
        <w:gridCol w:w="1447"/>
        <w:gridCol w:w="1401"/>
        <w:gridCol w:w="1413"/>
        <w:gridCol w:w="1467"/>
      </w:tblGrid>
      <w:tr w:rsidR="00AA1D05">
        <w:trPr>
          <w:trHeight w:hRule="exact" w:val="347"/>
          <w:jc w:val="center"/>
        </w:trPr>
        <w:tc>
          <w:tcPr>
            <w:tcW w:w="1297" w:type="dxa"/>
            <w:tcBorders>
              <w:top w:val="single" w:sz="4" w:space="0" w:color="auto"/>
              <w:left w:val="single" w:sz="4" w:space="0" w:color="auto"/>
            </w:tcBorders>
            <w:shd w:val="clear" w:color="auto" w:fill="FFFFFF"/>
            <w:vAlign w:val="center"/>
          </w:tcPr>
          <w:p w:rsidR="00AA1D05" w:rsidRDefault="00B2145E">
            <w:pPr>
              <w:pStyle w:val="210"/>
              <w:shd w:val="clear" w:color="auto" w:fill="auto"/>
              <w:spacing w:before="0" w:after="0" w:line="210" w:lineRule="exact"/>
              <w:jc w:val="center"/>
              <w:rPr>
                <w:rStyle w:val="2105pt"/>
                <w:rFonts w:asciiTheme="minorEastAsia" w:eastAsiaTheme="minorEastAsia" w:hAnsiTheme="minorEastAsia" w:cstheme="minorEastAsia"/>
                <w:lang w:val="en-US" w:eastAsia="zh-CN"/>
              </w:rPr>
            </w:pPr>
            <w:bookmarkStart w:id="20" w:name="bookmark7"/>
            <w:r>
              <w:rPr>
                <w:rStyle w:val="2105pt"/>
                <w:rFonts w:asciiTheme="minorEastAsia" w:eastAsiaTheme="minorEastAsia" w:hAnsiTheme="minorEastAsia" w:cstheme="minorEastAsia" w:hint="eastAsia"/>
                <w:lang w:val="en-US" w:eastAsia="zh-CN"/>
              </w:rPr>
              <w:t>粒度范围</w:t>
            </w:r>
          </w:p>
        </w:tc>
        <w:tc>
          <w:tcPr>
            <w:tcW w:w="1447" w:type="dxa"/>
            <w:tcBorders>
              <w:top w:val="single" w:sz="4" w:space="0" w:color="auto"/>
              <w:left w:val="single" w:sz="4" w:space="0" w:color="auto"/>
            </w:tcBorders>
            <w:shd w:val="clear" w:color="auto" w:fill="FFFFFF"/>
            <w:vAlign w:val="center"/>
          </w:tcPr>
          <w:p w:rsidR="00AA1D05" w:rsidRDefault="00B2145E">
            <w:pPr>
              <w:pStyle w:val="210"/>
              <w:shd w:val="clear" w:color="auto" w:fill="auto"/>
              <w:spacing w:before="0" w:after="0" w:line="210" w:lineRule="exact"/>
              <w:jc w:val="center"/>
              <w:rPr>
                <w:rFonts w:asciiTheme="minorEastAsia" w:eastAsiaTheme="minorEastAsia" w:hAnsiTheme="minorEastAsia" w:cstheme="minorEastAsia"/>
              </w:rPr>
            </w:pPr>
            <w:r>
              <w:rPr>
                <w:rStyle w:val="2105pt"/>
                <w:rFonts w:asciiTheme="minorEastAsia" w:eastAsiaTheme="minorEastAsia" w:hAnsiTheme="minorEastAsia" w:cstheme="minorEastAsia" w:hint="eastAsia"/>
                <w:lang w:val="en-US" w:eastAsia="zh-CN"/>
              </w:rPr>
              <w:t>1</w:t>
            </w:r>
            <w:r>
              <w:rPr>
                <w:rStyle w:val="2105pt"/>
                <w:rFonts w:asciiTheme="minorEastAsia" w:eastAsiaTheme="minorEastAsia" w:hAnsiTheme="minorEastAsia" w:cstheme="minorEastAsia" w:hint="eastAsia"/>
              </w:rPr>
              <w:t>〜</w:t>
            </w:r>
            <w:r>
              <w:rPr>
                <w:rStyle w:val="2105pt"/>
                <w:rFonts w:asciiTheme="minorEastAsia" w:eastAsiaTheme="minorEastAsia" w:hAnsiTheme="minorEastAsia" w:cstheme="minorEastAsia" w:hint="eastAsia"/>
                <w:lang w:val="en-US" w:eastAsia="zh-CN"/>
              </w:rPr>
              <w:t>6</w:t>
            </w:r>
            <w:r>
              <w:rPr>
                <w:rStyle w:val="210pt"/>
                <w:rFonts w:asciiTheme="minorEastAsia" w:eastAsiaTheme="minorEastAsia" w:hAnsiTheme="minorEastAsia" w:cstheme="minorEastAsia" w:hint="eastAsia"/>
                <w:b w:val="0"/>
                <w:bCs w:val="0"/>
              </w:rPr>
              <w:t>mm</w:t>
            </w:r>
          </w:p>
        </w:tc>
        <w:tc>
          <w:tcPr>
            <w:tcW w:w="1401" w:type="dxa"/>
            <w:tcBorders>
              <w:top w:val="single" w:sz="4" w:space="0" w:color="auto"/>
              <w:left w:val="single" w:sz="4" w:space="0" w:color="auto"/>
            </w:tcBorders>
            <w:shd w:val="clear" w:color="auto" w:fill="FFFFFF"/>
            <w:vAlign w:val="center"/>
          </w:tcPr>
          <w:p w:rsidR="00AA1D05" w:rsidRDefault="00B2145E">
            <w:pPr>
              <w:pStyle w:val="210"/>
              <w:shd w:val="clear" w:color="auto" w:fill="auto"/>
              <w:spacing w:before="0" w:after="0" w:line="210" w:lineRule="exact"/>
              <w:jc w:val="center"/>
              <w:rPr>
                <w:rFonts w:asciiTheme="minorEastAsia" w:eastAsiaTheme="minorEastAsia" w:hAnsiTheme="minorEastAsia" w:cstheme="minorEastAsia"/>
              </w:rPr>
            </w:pPr>
            <w:r>
              <w:rPr>
                <w:rStyle w:val="2105pt"/>
                <w:rFonts w:asciiTheme="minorEastAsia" w:eastAsiaTheme="minorEastAsia" w:hAnsiTheme="minorEastAsia" w:cstheme="minorEastAsia" w:hint="eastAsia"/>
                <w:lang w:val="en-US" w:eastAsia="zh-CN" w:bidi="en-US"/>
              </w:rPr>
              <w:t>＜1</w:t>
            </w:r>
            <w:r>
              <w:rPr>
                <w:rStyle w:val="210pt"/>
                <w:rFonts w:asciiTheme="minorEastAsia" w:eastAsiaTheme="minorEastAsia" w:hAnsiTheme="minorEastAsia" w:cstheme="minorEastAsia" w:hint="eastAsia"/>
                <w:b w:val="0"/>
                <w:bCs w:val="0"/>
              </w:rPr>
              <w:t>mm</w:t>
            </w:r>
          </w:p>
        </w:tc>
        <w:tc>
          <w:tcPr>
            <w:tcW w:w="1413" w:type="dxa"/>
            <w:tcBorders>
              <w:top w:val="single" w:sz="4" w:space="0" w:color="auto"/>
              <w:left w:val="single" w:sz="4" w:space="0" w:color="auto"/>
            </w:tcBorders>
            <w:shd w:val="clear" w:color="auto" w:fill="FFFFFF"/>
            <w:vAlign w:val="center"/>
          </w:tcPr>
          <w:p w:rsidR="00AA1D05" w:rsidRDefault="00B2145E">
            <w:pPr>
              <w:pStyle w:val="210"/>
              <w:shd w:val="clear" w:color="auto" w:fill="auto"/>
              <w:spacing w:before="0" w:after="0" w:line="210" w:lineRule="exact"/>
              <w:jc w:val="center"/>
              <w:rPr>
                <w:rFonts w:asciiTheme="minorEastAsia" w:eastAsiaTheme="minorEastAsia" w:hAnsiTheme="minorEastAsia" w:cstheme="minorEastAsia"/>
              </w:rPr>
            </w:pPr>
            <w:r>
              <w:rPr>
                <w:rStyle w:val="2105pt"/>
                <w:rFonts w:asciiTheme="minorEastAsia" w:eastAsiaTheme="minorEastAsia" w:hAnsiTheme="minorEastAsia" w:cstheme="minorEastAsia" w:hint="eastAsia"/>
                <w:lang w:val="en-US" w:eastAsia="zh-CN" w:bidi="en-US"/>
              </w:rPr>
              <w:t>＞6</w:t>
            </w:r>
            <w:r>
              <w:rPr>
                <w:rStyle w:val="210pt"/>
                <w:rFonts w:asciiTheme="minorEastAsia" w:eastAsiaTheme="minorEastAsia" w:hAnsiTheme="minorEastAsia" w:cstheme="minorEastAsia" w:hint="eastAsia"/>
                <w:b w:val="0"/>
                <w:bCs w:val="0"/>
              </w:rPr>
              <w:t>mm</w:t>
            </w:r>
          </w:p>
        </w:tc>
        <w:tc>
          <w:tcPr>
            <w:tcW w:w="1467" w:type="dxa"/>
            <w:tcBorders>
              <w:top w:val="single" w:sz="4" w:space="0" w:color="auto"/>
              <w:left w:val="single" w:sz="4" w:space="0" w:color="auto"/>
              <w:right w:val="single" w:sz="4" w:space="0" w:color="auto"/>
            </w:tcBorders>
            <w:shd w:val="clear" w:color="auto" w:fill="FFFFFF"/>
            <w:vAlign w:val="center"/>
          </w:tcPr>
          <w:p w:rsidR="00AA1D05" w:rsidRDefault="00B2145E">
            <w:pPr>
              <w:pStyle w:val="210"/>
              <w:shd w:val="clear" w:color="auto" w:fill="auto"/>
              <w:spacing w:before="0" w:after="0" w:line="210" w:lineRule="exact"/>
              <w:jc w:val="center"/>
              <w:rPr>
                <w:rFonts w:asciiTheme="minorEastAsia" w:eastAsiaTheme="minorEastAsia" w:hAnsiTheme="minorEastAsia" w:cstheme="minorEastAsia"/>
              </w:rPr>
            </w:pPr>
            <w:r>
              <w:rPr>
                <w:rStyle w:val="2105pt"/>
                <w:rFonts w:asciiTheme="minorEastAsia" w:eastAsiaTheme="minorEastAsia" w:hAnsiTheme="minorEastAsia" w:cstheme="minorEastAsia" w:hint="eastAsia"/>
                <w:lang w:val="en-US" w:eastAsia="zh-CN" w:bidi="en-US"/>
              </w:rPr>
              <w:t>≥8</w:t>
            </w:r>
            <w:r>
              <w:rPr>
                <w:rStyle w:val="210pt"/>
                <w:rFonts w:asciiTheme="minorEastAsia" w:eastAsiaTheme="minorEastAsia" w:hAnsiTheme="minorEastAsia" w:cstheme="minorEastAsia" w:hint="eastAsia"/>
                <w:b w:val="0"/>
                <w:bCs w:val="0"/>
              </w:rPr>
              <w:t>mm</w:t>
            </w:r>
          </w:p>
        </w:tc>
      </w:tr>
      <w:tr w:rsidR="00AA1D05">
        <w:trPr>
          <w:trHeight w:hRule="exact" w:val="348"/>
          <w:jc w:val="center"/>
        </w:trPr>
        <w:tc>
          <w:tcPr>
            <w:tcW w:w="1297" w:type="dxa"/>
            <w:tcBorders>
              <w:top w:val="single" w:sz="4" w:space="0" w:color="auto"/>
              <w:left w:val="single" w:sz="4" w:space="0" w:color="auto"/>
              <w:bottom w:val="single" w:sz="4" w:space="0" w:color="auto"/>
            </w:tcBorders>
            <w:shd w:val="clear" w:color="auto" w:fill="FFFFFF"/>
            <w:vAlign w:val="center"/>
          </w:tcPr>
          <w:p w:rsidR="00AA1D05" w:rsidRDefault="00B2145E">
            <w:pPr>
              <w:pStyle w:val="210"/>
              <w:shd w:val="clear" w:color="auto" w:fill="auto"/>
              <w:spacing w:before="0" w:after="0" w:line="210" w:lineRule="exact"/>
              <w:jc w:val="center"/>
              <w:rPr>
                <w:rStyle w:val="2105pt"/>
                <w:rFonts w:asciiTheme="minorEastAsia" w:eastAsiaTheme="minorEastAsia" w:hAnsiTheme="minorEastAsia" w:cstheme="minorEastAsia"/>
                <w:lang w:eastAsia="zh-CN"/>
              </w:rPr>
            </w:pPr>
            <w:r>
              <w:rPr>
                <w:rStyle w:val="2105pt"/>
                <w:rFonts w:asciiTheme="minorEastAsia" w:eastAsiaTheme="minorEastAsia" w:hAnsiTheme="minorEastAsia" w:cstheme="minorEastAsia" w:hint="eastAsia"/>
                <w:lang w:eastAsia="zh-CN"/>
              </w:rPr>
              <w:t>允许偏差</w:t>
            </w:r>
          </w:p>
        </w:tc>
        <w:tc>
          <w:tcPr>
            <w:tcW w:w="1447" w:type="dxa"/>
            <w:tcBorders>
              <w:top w:val="single" w:sz="4" w:space="0" w:color="auto"/>
              <w:left w:val="single" w:sz="4" w:space="0" w:color="auto"/>
              <w:bottom w:val="single" w:sz="4" w:space="0" w:color="auto"/>
            </w:tcBorders>
            <w:shd w:val="clear" w:color="auto" w:fill="FFFFFF"/>
            <w:vAlign w:val="center"/>
          </w:tcPr>
          <w:p w:rsidR="00AA1D05" w:rsidRDefault="00B2145E">
            <w:pPr>
              <w:pStyle w:val="210"/>
              <w:shd w:val="clear" w:color="auto" w:fill="auto"/>
              <w:spacing w:before="0" w:after="0" w:line="210" w:lineRule="exact"/>
              <w:jc w:val="center"/>
              <w:rPr>
                <w:rFonts w:asciiTheme="minorEastAsia" w:eastAsiaTheme="minorEastAsia" w:hAnsiTheme="minorEastAsia" w:cstheme="minorEastAsia"/>
              </w:rPr>
            </w:pPr>
            <w:r>
              <w:rPr>
                <w:rStyle w:val="2105pt"/>
                <w:rFonts w:asciiTheme="minorEastAsia" w:eastAsiaTheme="minorEastAsia" w:hAnsiTheme="minorEastAsia" w:cstheme="minorEastAsia" w:hint="eastAsia"/>
                <w:lang w:eastAsia="zh-CN"/>
              </w:rPr>
              <w:t>＞</w:t>
            </w:r>
            <w:r>
              <w:rPr>
                <w:rStyle w:val="2105pt"/>
                <w:rFonts w:asciiTheme="minorEastAsia" w:eastAsiaTheme="minorEastAsia" w:hAnsiTheme="minorEastAsia" w:cstheme="minorEastAsia" w:hint="eastAsia"/>
              </w:rPr>
              <w:t>9</w:t>
            </w:r>
            <w:r>
              <w:rPr>
                <w:rStyle w:val="2105pt"/>
                <w:rFonts w:asciiTheme="minorEastAsia" w:eastAsiaTheme="minorEastAsia" w:hAnsiTheme="minorEastAsia" w:cstheme="minorEastAsia" w:hint="eastAsia"/>
                <w:lang w:val="en-US" w:eastAsia="zh-CN"/>
              </w:rPr>
              <w:t>0</w:t>
            </w:r>
            <w:r>
              <w:rPr>
                <w:rStyle w:val="2105pt"/>
                <w:rFonts w:asciiTheme="minorEastAsia" w:eastAsiaTheme="minorEastAsia" w:hAnsiTheme="minorEastAsia" w:cstheme="minorEastAsia" w:hint="eastAsia"/>
              </w:rPr>
              <w:t>%</w:t>
            </w:r>
          </w:p>
        </w:tc>
        <w:tc>
          <w:tcPr>
            <w:tcW w:w="1401" w:type="dxa"/>
            <w:tcBorders>
              <w:top w:val="single" w:sz="4" w:space="0" w:color="auto"/>
              <w:left w:val="single" w:sz="4" w:space="0" w:color="auto"/>
              <w:bottom w:val="single" w:sz="4" w:space="0" w:color="auto"/>
            </w:tcBorders>
            <w:shd w:val="clear" w:color="auto" w:fill="FFFFFF"/>
            <w:vAlign w:val="center"/>
          </w:tcPr>
          <w:p w:rsidR="00AA1D05" w:rsidRDefault="00B2145E">
            <w:pPr>
              <w:pStyle w:val="210"/>
              <w:shd w:val="clear" w:color="auto" w:fill="auto"/>
              <w:spacing w:before="0" w:after="0" w:line="210" w:lineRule="exact"/>
              <w:jc w:val="center"/>
              <w:rPr>
                <w:rFonts w:asciiTheme="minorEastAsia" w:eastAsiaTheme="minorEastAsia" w:hAnsiTheme="minorEastAsia" w:cstheme="minorEastAsia"/>
              </w:rPr>
            </w:pPr>
            <w:r>
              <w:rPr>
                <w:rStyle w:val="2105pt"/>
                <w:rFonts w:asciiTheme="minorEastAsia" w:eastAsiaTheme="minorEastAsia" w:hAnsiTheme="minorEastAsia" w:cstheme="minorEastAsia" w:hint="eastAsia"/>
                <w:lang w:eastAsia="zh-CN"/>
              </w:rPr>
              <w:t>＜</w:t>
            </w:r>
            <w:r>
              <w:rPr>
                <w:rStyle w:val="2105pt"/>
                <w:rFonts w:asciiTheme="minorEastAsia" w:eastAsiaTheme="minorEastAsia" w:hAnsiTheme="minorEastAsia" w:cstheme="minorEastAsia" w:hint="eastAsia"/>
                <w:lang w:val="en-US" w:eastAsia="zh-CN"/>
              </w:rPr>
              <w:t>5</w:t>
            </w:r>
            <w:r>
              <w:rPr>
                <w:rStyle w:val="2105pt"/>
                <w:rFonts w:asciiTheme="minorEastAsia" w:eastAsiaTheme="minorEastAsia" w:hAnsiTheme="minorEastAsia" w:cstheme="minorEastAsia" w:hint="eastAsia"/>
              </w:rPr>
              <w:t>%</w:t>
            </w:r>
          </w:p>
        </w:tc>
        <w:tc>
          <w:tcPr>
            <w:tcW w:w="1413" w:type="dxa"/>
            <w:tcBorders>
              <w:top w:val="single" w:sz="4" w:space="0" w:color="auto"/>
              <w:left w:val="single" w:sz="4" w:space="0" w:color="auto"/>
              <w:bottom w:val="single" w:sz="4" w:space="0" w:color="auto"/>
            </w:tcBorders>
            <w:shd w:val="clear" w:color="auto" w:fill="FFFFFF"/>
            <w:vAlign w:val="center"/>
          </w:tcPr>
          <w:p w:rsidR="00AA1D05" w:rsidRDefault="00B2145E">
            <w:pPr>
              <w:pStyle w:val="210"/>
              <w:shd w:val="clear" w:color="auto" w:fill="auto"/>
              <w:spacing w:before="0" w:after="0" w:line="210" w:lineRule="exact"/>
              <w:jc w:val="center"/>
              <w:rPr>
                <w:rFonts w:asciiTheme="minorEastAsia" w:eastAsiaTheme="minorEastAsia" w:hAnsiTheme="minorEastAsia" w:cstheme="minorEastAsia"/>
              </w:rPr>
            </w:pPr>
            <w:r>
              <w:rPr>
                <w:rStyle w:val="2105pt"/>
                <w:rFonts w:asciiTheme="minorEastAsia" w:eastAsiaTheme="minorEastAsia" w:hAnsiTheme="minorEastAsia" w:cstheme="minorEastAsia" w:hint="eastAsia"/>
                <w:lang w:eastAsia="zh-CN"/>
              </w:rPr>
              <w:t>＜</w:t>
            </w:r>
            <w:r>
              <w:rPr>
                <w:rStyle w:val="2105pt"/>
                <w:rFonts w:asciiTheme="minorEastAsia" w:eastAsiaTheme="minorEastAsia" w:hAnsiTheme="minorEastAsia" w:cstheme="minorEastAsia" w:hint="eastAsia"/>
              </w:rPr>
              <w:t>5%</w:t>
            </w:r>
          </w:p>
        </w:tc>
        <w:tc>
          <w:tcPr>
            <w:tcW w:w="1467" w:type="dxa"/>
            <w:tcBorders>
              <w:top w:val="single" w:sz="4" w:space="0" w:color="auto"/>
              <w:left w:val="single" w:sz="4" w:space="0" w:color="auto"/>
              <w:bottom w:val="single" w:sz="4" w:space="0" w:color="auto"/>
              <w:right w:val="single" w:sz="4" w:space="0" w:color="auto"/>
            </w:tcBorders>
            <w:shd w:val="clear" w:color="auto" w:fill="FFFFFF"/>
            <w:vAlign w:val="center"/>
          </w:tcPr>
          <w:p w:rsidR="00AA1D05" w:rsidRDefault="00B2145E">
            <w:pPr>
              <w:pStyle w:val="210"/>
              <w:shd w:val="clear" w:color="auto" w:fill="auto"/>
              <w:spacing w:before="0" w:after="0" w:line="210" w:lineRule="exact"/>
              <w:jc w:val="center"/>
              <w:rPr>
                <w:rFonts w:asciiTheme="minorEastAsia" w:eastAsiaTheme="minorEastAsia" w:hAnsiTheme="minorEastAsia" w:cstheme="minorEastAsia"/>
              </w:rPr>
            </w:pPr>
            <w:r>
              <w:rPr>
                <w:rStyle w:val="2105pt"/>
                <w:rFonts w:asciiTheme="minorEastAsia" w:eastAsiaTheme="minorEastAsia" w:hAnsiTheme="minorEastAsia" w:cstheme="minorEastAsia" w:hint="eastAsia"/>
                <w:lang w:val="en-US" w:eastAsia="en-US" w:bidi="en-US"/>
              </w:rPr>
              <w:t>0</w:t>
            </w:r>
          </w:p>
        </w:tc>
      </w:tr>
    </w:tbl>
    <w:p w:rsidR="00AA1D05" w:rsidRDefault="00AA1D05">
      <w:pPr>
        <w:widowControl/>
        <w:jc w:val="left"/>
        <w:rPr>
          <w:rFonts w:asciiTheme="minorEastAsia" w:eastAsiaTheme="minorEastAsia" w:hAnsiTheme="minorEastAsia" w:cstheme="minorEastAsia"/>
          <w:sz w:val="24"/>
        </w:rPr>
      </w:pPr>
    </w:p>
    <w:p w:rsidR="00AA1D05" w:rsidRDefault="00AA1D05">
      <w:pPr>
        <w:widowControl/>
        <w:jc w:val="left"/>
        <w:rPr>
          <w:rFonts w:asciiTheme="minorEastAsia" w:eastAsiaTheme="minorEastAsia" w:hAnsiTheme="minorEastAsia" w:cstheme="minorEastAsia"/>
          <w:sz w:val="24"/>
        </w:rPr>
      </w:pPr>
    </w:p>
    <w:p w:rsidR="00AA1D05" w:rsidRDefault="00AA1D05">
      <w:pPr>
        <w:widowControl/>
        <w:jc w:val="left"/>
        <w:rPr>
          <w:rFonts w:asciiTheme="minorEastAsia" w:eastAsiaTheme="minorEastAsia" w:hAnsiTheme="minorEastAsia" w:cstheme="minorEastAsia"/>
          <w:sz w:val="24"/>
        </w:rPr>
      </w:pPr>
    </w:p>
    <w:p w:rsidR="00AA1D05" w:rsidRDefault="00B2145E">
      <w:pPr>
        <w:widowControl/>
        <w:spacing w:line="400" w:lineRule="exact"/>
        <w:jc w:val="left"/>
        <w:rPr>
          <w:rFonts w:ascii="宋体" w:hAnsi="宋体" w:cs="宋体"/>
          <w:color w:val="000000" w:themeColor="text1"/>
          <w:kern w:val="0"/>
          <w:sz w:val="24"/>
        </w:rPr>
      </w:pPr>
      <w:r>
        <w:rPr>
          <w:rFonts w:asciiTheme="minorEastAsia" w:eastAsiaTheme="minorEastAsia" w:hAnsiTheme="minorEastAsia" w:cstheme="minorEastAsia" w:hint="eastAsia"/>
          <w:sz w:val="24"/>
        </w:rPr>
        <w:t>3.3</w:t>
      </w:r>
      <w:r>
        <w:rPr>
          <w:rFonts w:asciiTheme="minorEastAsia" w:eastAsiaTheme="minorEastAsia" w:hAnsiTheme="minorEastAsia" w:cstheme="minorEastAsia" w:hint="eastAsia"/>
          <w:color w:val="000000" w:themeColor="text1"/>
          <w:sz w:val="24"/>
        </w:rPr>
        <w:t xml:space="preserve"> 产品</w:t>
      </w:r>
      <w:r>
        <w:rPr>
          <w:rFonts w:hint="eastAsia"/>
          <w:color w:val="000000" w:themeColor="text1"/>
        </w:rPr>
        <w:t>物象：</w:t>
      </w:r>
      <w:r>
        <w:rPr>
          <w:rFonts w:hint="eastAsia"/>
          <w:color w:val="000000" w:themeColor="text1"/>
          <w:highlight w:val="yellow"/>
        </w:rPr>
        <w:t>FC92</w:t>
      </w:r>
      <w:r>
        <w:rPr>
          <w:rFonts w:hint="eastAsia"/>
          <w:color w:val="000000" w:themeColor="text1"/>
          <w:highlight w:val="yellow"/>
        </w:rPr>
        <w:t>应为颗粒状。</w:t>
      </w:r>
      <w:r>
        <w:rPr>
          <w:rFonts w:ascii="宋体" w:hAnsi="宋体" w:cs="宋体" w:hint="eastAsia"/>
          <w:color w:val="000000" w:themeColor="text1"/>
          <w:kern w:val="0"/>
          <w:sz w:val="24"/>
        </w:rPr>
        <w:t>产品应洁净无</w:t>
      </w:r>
      <w:r>
        <w:rPr>
          <w:rFonts w:ascii="宋体" w:hAnsi="宋体" w:cs="宋体"/>
          <w:color w:val="000000" w:themeColor="text1"/>
          <w:kern w:val="0"/>
          <w:sz w:val="24"/>
        </w:rPr>
        <w:t>杂物。</w:t>
      </w:r>
    </w:p>
    <w:p w:rsidR="00AA1D05" w:rsidRDefault="00B2145E">
      <w:pPr>
        <w:widowControl/>
        <w:spacing w:line="400" w:lineRule="exact"/>
        <w:jc w:val="left"/>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4试验方法</w:t>
      </w:r>
      <w:bookmarkEnd w:id="20"/>
    </w:p>
    <w:p w:rsidR="00AA1D05" w:rsidRDefault="00B2145E">
      <w:pPr>
        <w:pStyle w:val="210"/>
        <w:shd w:val="clear" w:color="auto" w:fill="auto"/>
        <w:spacing w:before="0" w:after="0" w:line="40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lang w:bidi="en-US"/>
        </w:rPr>
        <w:t>4.1</w:t>
      </w:r>
      <w:r>
        <w:rPr>
          <w:rFonts w:asciiTheme="minorEastAsia" w:eastAsiaTheme="minorEastAsia" w:hAnsiTheme="minorEastAsia" w:cstheme="minorEastAsia" w:hint="eastAsia"/>
          <w:sz w:val="24"/>
          <w:szCs w:val="24"/>
        </w:rPr>
        <w:t>分析用试样的采取和制备</w:t>
      </w:r>
    </w:p>
    <w:p w:rsidR="00AA1D05" w:rsidRDefault="00B2145E">
      <w:pPr>
        <w:pStyle w:val="210"/>
        <w:shd w:val="clear" w:color="auto" w:fill="auto"/>
        <w:spacing w:before="0" w:after="0" w:line="40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4.1.1 试样采取：从每批交货的吨袋中任选出表3所示的吨袋数目，从选出的每个吨袋中随机选1个小袋进行取样。取样时，用取样器从袋中抽取出一个份样，每个份样量应大致相等，取样器的分布点应尽可能具有代表性。将各份样组成一个大样（总量不得小于2.0kg）。</w:t>
      </w:r>
    </w:p>
    <w:p w:rsidR="00AA1D05" w:rsidRDefault="00B2145E">
      <w:pPr>
        <w:pStyle w:val="210"/>
        <w:shd w:val="clear" w:color="auto" w:fill="auto"/>
        <w:spacing w:before="0" w:after="0" w:line="360" w:lineRule="auto"/>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 xml:space="preserve">表3 </w:t>
      </w:r>
    </w:p>
    <w:tbl>
      <w:tblPr>
        <w:tblStyle w:val="af0"/>
        <w:tblW w:w="8593" w:type="dxa"/>
        <w:jc w:val="center"/>
        <w:tblLayout w:type="fixed"/>
        <w:tblLook w:val="04A0"/>
      </w:tblPr>
      <w:tblGrid>
        <w:gridCol w:w="2346"/>
        <w:gridCol w:w="857"/>
        <w:gridCol w:w="800"/>
        <w:gridCol w:w="875"/>
        <w:gridCol w:w="877"/>
        <w:gridCol w:w="900"/>
        <w:gridCol w:w="913"/>
        <w:gridCol w:w="1025"/>
      </w:tblGrid>
      <w:tr w:rsidR="00AA1D05">
        <w:trPr>
          <w:trHeight w:val="351"/>
          <w:jc w:val="center"/>
        </w:trPr>
        <w:tc>
          <w:tcPr>
            <w:tcW w:w="2346" w:type="dxa"/>
            <w:vAlign w:val="center"/>
          </w:tcPr>
          <w:p w:rsidR="00AA1D05" w:rsidRDefault="00B2145E">
            <w:pPr>
              <w:pStyle w:val="210"/>
              <w:shd w:val="clear" w:color="auto" w:fill="auto"/>
              <w:spacing w:before="0" w:after="0" w:line="240" w:lineRule="auto"/>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交货批吨袋数目，个</w:t>
            </w:r>
          </w:p>
        </w:tc>
        <w:tc>
          <w:tcPr>
            <w:tcW w:w="857" w:type="dxa"/>
            <w:vAlign w:val="center"/>
          </w:tcPr>
          <w:p w:rsidR="00AA1D05" w:rsidRDefault="00B2145E">
            <w:pPr>
              <w:pStyle w:val="210"/>
              <w:shd w:val="clear" w:color="auto" w:fill="auto"/>
              <w:spacing w:before="0" w:after="0" w:line="240" w:lineRule="auto"/>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1~5</w:t>
            </w:r>
          </w:p>
        </w:tc>
        <w:tc>
          <w:tcPr>
            <w:tcW w:w="800" w:type="dxa"/>
            <w:vAlign w:val="center"/>
          </w:tcPr>
          <w:p w:rsidR="00AA1D05" w:rsidRDefault="00B2145E">
            <w:pPr>
              <w:pStyle w:val="210"/>
              <w:shd w:val="clear" w:color="auto" w:fill="auto"/>
              <w:spacing w:before="0" w:after="0" w:line="240" w:lineRule="auto"/>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6~11</w:t>
            </w:r>
          </w:p>
        </w:tc>
        <w:tc>
          <w:tcPr>
            <w:tcW w:w="875" w:type="dxa"/>
            <w:vAlign w:val="center"/>
          </w:tcPr>
          <w:p w:rsidR="00AA1D05" w:rsidRDefault="00B2145E">
            <w:pPr>
              <w:pStyle w:val="210"/>
              <w:shd w:val="clear" w:color="auto" w:fill="auto"/>
              <w:spacing w:before="0" w:after="0" w:line="240" w:lineRule="auto"/>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12~20</w:t>
            </w:r>
          </w:p>
        </w:tc>
        <w:tc>
          <w:tcPr>
            <w:tcW w:w="877" w:type="dxa"/>
            <w:vAlign w:val="center"/>
          </w:tcPr>
          <w:p w:rsidR="00AA1D05" w:rsidRDefault="00B2145E">
            <w:pPr>
              <w:pStyle w:val="210"/>
              <w:shd w:val="clear" w:color="auto" w:fill="auto"/>
              <w:spacing w:before="0" w:after="0" w:line="240" w:lineRule="auto"/>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21~35</w:t>
            </w:r>
          </w:p>
        </w:tc>
        <w:tc>
          <w:tcPr>
            <w:tcW w:w="900" w:type="dxa"/>
            <w:vAlign w:val="center"/>
          </w:tcPr>
          <w:p w:rsidR="00AA1D05" w:rsidRDefault="00B2145E">
            <w:pPr>
              <w:pStyle w:val="210"/>
              <w:shd w:val="clear" w:color="auto" w:fill="auto"/>
              <w:spacing w:before="0" w:after="0" w:line="240" w:lineRule="auto"/>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36~60</w:t>
            </w:r>
          </w:p>
        </w:tc>
        <w:tc>
          <w:tcPr>
            <w:tcW w:w="913" w:type="dxa"/>
            <w:vAlign w:val="center"/>
          </w:tcPr>
          <w:p w:rsidR="00AA1D05" w:rsidRDefault="00B2145E">
            <w:pPr>
              <w:pStyle w:val="210"/>
              <w:shd w:val="clear" w:color="auto" w:fill="auto"/>
              <w:spacing w:before="0" w:after="0" w:line="240" w:lineRule="auto"/>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61~99</w:t>
            </w:r>
          </w:p>
        </w:tc>
        <w:tc>
          <w:tcPr>
            <w:tcW w:w="1025" w:type="dxa"/>
            <w:vAlign w:val="center"/>
          </w:tcPr>
          <w:p w:rsidR="00AA1D05" w:rsidRDefault="00B2145E">
            <w:pPr>
              <w:pStyle w:val="210"/>
              <w:shd w:val="clear" w:color="auto" w:fill="auto"/>
              <w:spacing w:before="0" w:after="0" w:line="240" w:lineRule="auto"/>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100~149</w:t>
            </w:r>
          </w:p>
        </w:tc>
      </w:tr>
      <w:tr w:rsidR="00AA1D05">
        <w:trPr>
          <w:trHeight w:val="299"/>
          <w:jc w:val="center"/>
        </w:trPr>
        <w:tc>
          <w:tcPr>
            <w:tcW w:w="2346" w:type="dxa"/>
            <w:vAlign w:val="center"/>
          </w:tcPr>
          <w:p w:rsidR="00AA1D05" w:rsidRDefault="00B2145E">
            <w:pPr>
              <w:pStyle w:val="210"/>
              <w:shd w:val="clear" w:color="auto" w:fill="auto"/>
              <w:spacing w:before="0" w:after="0" w:line="240" w:lineRule="auto"/>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lastRenderedPageBreak/>
              <w:t>应取份样吨袋数目，个</w:t>
            </w:r>
          </w:p>
        </w:tc>
        <w:tc>
          <w:tcPr>
            <w:tcW w:w="857" w:type="dxa"/>
            <w:vAlign w:val="center"/>
          </w:tcPr>
          <w:p w:rsidR="00AA1D05" w:rsidRDefault="00B2145E">
            <w:pPr>
              <w:pStyle w:val="210"/>
              <w:shd w:val="clear" w:color="auto" w:fill="auto"/>
              <w:spacing w:before="0" w:after="0" w:line="240" w:lineRule="auto"/>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全部</w:t>
            </w:r>
          </w:p>
        </w:tc>
        <w:tc>
          <w:tcPr>
            <w:tcW w:w="800" w:type="dxa"/>
            <w:vAlign w:val="center"/>
          </w:tcPr>
          <w:p w:rsidR="00AA1D05" w:rsidRDefault="00B2145E">
            <w:pPr>
              <w:pStyle w:val="210"/>
              <w:shd w:val="clear" w:color="auto" w:fill="auto"/>
              <w:spacing w:before="0" w:after="0" w:line="240" w:lineRule="auto"/>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5</w:t>
            </w:r>
          </w:p>
        </w:tc>
        <w:tc>
          <w:tcPr>
            <w:tcW w:w="875" w:type="dxa"/>
            <w:vAlign w:val="center"/>
          </w:tcPr>
          <w:p w:rsidR="00AA1D05" w:rsidRDefault="00B2145E">
            <w:pPr>
              <w:pStyle w:val="210"/>
              <w:shd w:val="clear" w:color="auto" w:fill="auto"/>
              <w:spacing w:before="0" w:after="0" w:line="240" w:lineRule="auto"/>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6</w:t>
            </w:r>
          </w:p>
        </w:tc>
        <w:tc>
          <w:tcPr>
            <w:tcW w:w="877" w:type="dxa"/>
            <w:vAlign w:val="center"/>
          </w:tcPr>
          <w:p w:rsidR="00AA1D05" w:rsidRDefault="00B2145E">
            <w:pPr>
              <w:pStyle w:val="210"/>
              <w:shd w:val="clear" w:color="auto" w:fill="auto"/>
              <w:spacing w:before="0" w:after="0" w:line="240" w:lineRule="auto"/>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7</w:t>
            </w:r>
          </w:p>
        </w:tc>
        <w:tc>
          <w:tcPr>
            <w:tcW w:w="900" w:type="dxa"/>
            <w:vAlign w:val="center"/>
          </w:tcPr>
          <w:p w:rsidR="00AA1D05" w:rsidRDefault="00B2145E">
            <w:pPr>
              <w:pStyle w:val="210"/>
              <w:shd w:val="clear" w:color="auto" w:fill="auto"/>
              <w:spacing w:before="0" w:after="0" w:line="240" w:lineRule="auto"/>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8</w:t>
            </w:r>
          </w:p>
        </w:tc>
        <w:tc>
          <w:tcPr>
            <w:tcW w:w="913" w:type="dxa"/>
            <w:vAlign w:val="center"/>
          </w:tcPr>
          <w:p w:rsidR="00AA1D05" w:rsidRDefault="00B2145E">
            <w:pPr>
              <w:pStyle w:val="210"/>
              <w:shd w:val="clear" w:color="auto" w:fill="auto"/>
              <w:spacing w:before="0" w:after="0" w:line="240" w:lineRule="auto"/>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9</w:t>
            </w:r>
          </w:p>
        </w:tc>
        <w:tc>
          <w:tcPr>
            <w:tcW w:w="1025" w:type="dxa"/>
            <w:vAlign w:val="center"/>
          </w:tcPr>
          <w:p w:rsidR="00AA1D05" w:rsidRDefault="00B2145E">
            <w:pPr>
              <w:pStyle w:val="210"/>
              <w:shd w:val="clear" w:color="auto" w:fill="auto"/>
              <w:spacing w:before="0" w:after="0" w:line="240" w:lineRule="auto"/>
              <w:jc w:val="center"/>
              <w:rPr>
                <w:rFonts w:ascii="Times New Roman" w:eastAsiaTheme="minorEastAsia" w:hAnsi="Times New Roman" w:cs="Times New Roman"/>
                <w:sz w:val="21"/>
                <w:szCs w:val="21"/>
              </w:rPr>
            </w:pPr>
            <w:r>
              <w:rPr>
                <w:rFonts w:ascii="Times New Roman" w:eastAsiaTheme="minorEastAsia" w:hAnsi="Times New Roman" w:cs="Times New Roman"/>
                <w:sz w:val="21"/>
                <w:szCs w:val="21"/>
              </w:rPr>
              <w:t>10</w:t>
            </w:r>
          </w:p>
        </w:tc>
      </w:tr>
      <w:tr w:rsidR="00AA1D05">
        <w:trPr>
          <w:trHeight w:val="347"/>
          <w:jc w:val="center"/>
        </w:trPr>
        <w:tc>
          <w:tcPr>
            <w:tcW w:w="8593" w:type="dxa"/>
            <w:gridSpan w:val="8"/>
            <w:vAlign w:val="center"/>
          </w:tcPr>
          <w:p w:rsidR="00AA1D05" w:rsidRDefault="00B2145E">
            <w:pPr>
              <w:pStyle w:val="210"/>
              <w:shd w:val="clear" w:color="auto" w:fill="auto"/>
              <w:spacing w:before="0" w:after="0" w:line="240" w:lineRule="auto"/>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注：150袋后，交货批数目每增加100个（不足100的部分按100计），份样数目增加1个。</w:t>
            </w:r>
          </w:p>
        </w:tc>
      </w:tr>
    </w:tbl>
    <w:p w:rsidR="00AA1D05" w:rsidRDefault="00B2145E" w:rsidP="00510A36">
      <w:pPr>
        <w:pStyle w:val="210"/>
        <w:shd w:val="clear" w:color="auto" w:fill="auto"/>
        <w:spacing w:beforeLines="50" w:after="0" w:line="40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4.1.2 试样制备</w:t>
      </w:r>
    </w:p>
    <w:p w:rsidR="00AA1D05" w:rsidRDefault="00B2145E">
      <w:pPr>
        <w:pStyle w:val="210"/>
        <w:shd w:val="clear" w:color="auto" w:fill="auto"/>
        <w:spacing w:before="0" w:after="0" w:line="40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 xml:space="preserve">    将大样倒在一个有足够强度和适当大小正方形塑料薄膜或牢固柔软的纸或布上，用翻滚法反复混匀（翻滚15次以上）。用四分法缩取500g试样2份，一份试验用，一份留着备用。</w:t>
      </w:r>
    </w:p>
    <w:p w:rsidR="00AA1D05" w:rsidRDefault="00B2145E">
      <w:pPr>
        <w:widowControl/>
        <w:spacing w:line="400" w:lineRule="exact"/>
        <w:jc w:val="left"/>
        <w:rPr>
          <w:rFonts w:asciiTheme="minorEastAsia" w:eastAsiaTheme="minorEastAsia" w:hAnsiTheme="minorEastAsia" w:cstheme="minorEastAsia"/>
          <w:sz w:val="24"/>
        </w:rPr>
      </w:pPr>
      <w:r>
        <w:rPr>
          <w:rFonts w:asciiTheme="minorEastAsia" w:eastAsiaTheme="minorEastAsia" w:hAnsiTheme="minorEastAsia" w:cstheme="minorEastAsia" w:hint="eastAsia"/>
          <w:sz w:val="24"/>
          <w:lang w:bidi="en-US"/>
        </w:rPr>
        <w:t>4.2</w:t>
      </w:r>
      <w:r>
        <w:rPr>
          <w:rFonts w:ascii="宋体" w:hAnsi="宋体" w:cs="宋体" w:hint="eastAsia"/>
          <w:color w:val="000000"/>
          <w:kern w:val="0"/>
          <w:sz w:val="24"/>
        </w:rPr>
        <w:t>灰分</w:t>
      </w:r>
      <w:r>
        <w:rPr>
          <w:rFonts w:ascii="宋体" w:hAnsi="宋体" w:cs="宋体"/>
          <w:color w:val="000000"/>
          <w:kern w:val="0"/>
          <w:sz w:val="24"/>
        </w:rPr>
        <w:t>测定按GB/T</w:t>
      </w:r>
      <w:r>
        <w:rPr>
          <w:rFonts w:ascii="宋体" w:hAnsi="宋体" w:cs="宋体" w:hint="eastAsia"/>
          <w:color w:val="000000"/>
          <w:kern w:val="0"/>
          <w:sz w:val="24"/>
        </w:rPr>
        <w:t>1429</w:t>
      </w:r>
      <w:r>
        <w:rPr>
          <w:rFonts w:ascii="宋体" w:hAnsi="宋体" w:cs="宋体"/>
          <w:color w:val="000000"/>
          <w:kern w:val="0"/>
          <w:sz w:val="24"/>
        </w:rPr>
        <w:t>的规定进行</w:t>
      </w:r>
      <w:r>
        <w:rPr>
          <w:rFonts w:asciiTheme="minorEastAsia" w:eastAsiaTheme="minorEastAsia" w:hAnsiTheme="minorEastAsia" w:cstheme="minorEastAsia" w:hint="eastAsia"/>
          <w:sz w:val="24"/>
        </w:rPr>
        <w:t>。</w:t>
      </w:r>
    </w:p>
    <w:p w:rsidR="00AA1D05" w:rsidRDefault="00B2145E">
      <w:pPr>
        <w:widowControl/>
        <w:spacing w:line="400" w:lineRule="exact"/>
        <w:jc w:val="lef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4.3 </w:t>
      </w:r>
      <w:r>
        <w:rPr>
          <w:rFonts w:ascii="宋体" w:hAnsi="宋体" w:cs="宋体" w:hint="eastAsia"/>
          <w:color w:val="000000"/>
          <w:kern w:val="0"/>
          <w:sz w:val="24"/>
        </w:rPr>
        <w:t>固定碳含量</w:t>
      </w:r>
      <w:r>
        <w:rPr>
          <w:rFonts w:ascii="宋体" w:hAnsi="宋体" w:cs="宋体"/>
          <w:color w:val="000000"/>
          <w:kern w:val="0"/>
          <w:sz w:val="24"/>
        </w:rPr>
        <w:t>测定按GB/T</w:t>
      </w:r>
      <w:r>
        <w:rPr>
          <w:rFonts w:ascii="宋体" w:hAnsi="宋体" w:cs="宋体" w:hint="eastAsia"/>
          <w:color w:val="000000"/>
          <w:kern w:val="0"/>
          <w:sz w:val="24"/>
        </w:rPr>
        <w:t>2001</w:t>
      </w:r>
      <w:r>
        <w:rPr>
          <w:rFonts w:ascii="宋体" w:hAnsi="宋体" w:cs="宋体"/>
          <w:color w:val="000000"/>
          <w:kern w:val="0"/>
          <w:sz w:val="24"/>
        </w:rPr>
        <w:t>的规定进行</w:t>
      </w:r>
      <w:r>
        <w:rPr>
          <w:rFonts w:asciiTheme="minorEastAsia" w:eastAsiaTheme="minorEastAsia" w:hAnsiTheme="minorEastAsia" w:cstheme="minorEastAsia" w:hint="eastAsia"/>
          <w:sz w:val="24"/>
        </w:rPr>
        <w:t>。</w:t>
      </w:r>
    </w:p>
    <w:p w:rsidR="00AA1D05" w:rsidRDefault="00B2145E">
      <w:pPr>
        <w:widowControl/>
        <w:spacing w:line="400" w:lineRule="exact"/>
        <w:jc w:val="lef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4.4 </w:t>
      </w:r>
      <w:r>
        <w:rPr>
          <w:rFonts w:ascii="宋体" w:hAnsi="宋体" w:cs="宋体" w:hint="eastAsia"/>
          <w:color w:val="000000"/>
          <w:kern w:val="0"/>
          <w:sz w:val="24"/>
        </w:rPr>
        <w:t>水分</w:t>
      </w:r>
      <w:r>
        <w:rPr>
          <w:rFonts w:ascii="宋体" w:hAnsi="宋体" w:cs="宋体"/>
          <w:color w:val="000000"/>
          <w:kern w:val="0"/>
          <w:sz w:val="24"/>
        </w:rPr>
        <w:t>测定按GB/T</w:t>
      </w:r>
      <w:r>
        <w:rPr>
          <w:rFonts w:ascii="宋体" w:hAnsi="宋体" w:cs="宋体" w:hint="eastAsia"/>
          <w:color w:val="000000"/>
          <w:kern w:val="0"/>
          <w:sz w:val="24"/>
        </w:rPr>
        <w:t>24527</w:t>
      </w:r>
      <w:r>
        <w:rPr>
          <w:rFonts w:ascii="宋体" w:hAnsi="宋体" w:cs="宋体"/>
          <w:color w:val="000000"/>
          <w:kern w:val="0"/>
          <w:sz w:val="24"/>
        </w:rPr>
        <w:t>的规定进行</w:t>
      </w:r>
      <w:r>
        <w:rPr>
          <w:rFonts w:asciiTheme="minorEastAsia" w:eastAsiaTheme="minorEastAsia" w:hAnsiTheme="minorEastAsia" w:cstheme="minorEastAsia" w:hint="eastAsia"/>
          <w:sz w:val="24"/>
        </w:rPr>
        <w:t>。</w:t>
      </w:r>
    </w:p>
    <w:p w:rsidR="00AA1D05" w:rsidRDefault="00B2145E">
      <w:pPr>
        <w:widowControl/>
        <w:spacing w:line="400" w:lineRule="exact"/>
        <w:jc w:val="lef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4.5 全硫含量</w:t>
      </w:r>
      <w:r>
        <w:rPr>
          <w:rFonts w:ascii="宋体" w:hAnsi="宋体" w:cs="宋体"/>
          <w:color w:val="000000"/>
          <w:kern w:val="0"/>
          <w:sz w:val="24"/>
        </w:rPr>
        <w:t>测定按GB/T</w:t>
      </w:r>
      <w:r>
        <w:rPr>
          <w:rFonts w:ascii="宋体" w:hAnsi="宋体" w:cs="宋体" w:hint="eastAsia"/>
          <w:color w:val="000000"/>
          <w:kern w:val="0"/>
          <w:sz w:val="24"/>
        </w:rPr>
        <w:t>24526</w:t>
      </w:r>
      <w:r>
        <w:rPr>
          <w:rFonts w:ascii="宋体" w:hAnsi="宋体" w:cs="宋体"/>
          <w:color w:val="000000"/>
          <w:kern w:val="0"/>
          <w:sz w:val="24"/>
        </w:rPr>
        <w:t>的规定进行</w:t>
      </w:r>
      <w:r>
        <w:rPr>
          <w:rFonts w:asciiTheme="minorEastAsia" w:eastAsiaTheme="minorEastAsia" w:hAnsiTheme="minorEastAsia" w:cstheme="minorEastAsia" w:hint="eastAsia"/>
          <w:sz w:val="24"/>
        </w:rPr>
        <w:t>。</w:t>
      </w:r>
    </w:p>
    <w:p w:rsidR="00AA1D05" w:rsidRDefault="00B2145E">
      <w:pPr>
        <w:widowControl/>
        <w:spacing w:line="400" w:lineRule="exact"/>
        <w:jc w:val="lef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4.6 挥发</w:t>
      </w:r>
      <w:r>
        <w:rPr>
          <w:rFonts w:ascii="宋体" w:hAnsi="宋体" w:cs="宋体" w:hint="eastAsia"/>
          <w:color w:val="000000"/>
          <w:kern w:val="0"/>
          <w:sz w:val="24"/>
        </w:rPr>
        <w:t>分</w:t>
      </w:r>
      <w:r>
        <w:rPr>
          <w:rFonts w:ascii="宋体" w:hAnsi="宋体" w:cs="宋体"/>
          <w:color w:val="000000"/>
          <w:kern w:val="0"/>
          <w:sz w:val="24"/>
        </w:rPr>
        <w:t>测定按</w:t>
      </w:r>
      <w:r>
        <w:rPr>
          <w:rFonts w:ascii="宋体" w:hAnsi="宋体" w:cs="宋体" w:hint="eastAsia"/>
          <w:color w:val="000000"/>
          <w:kern w:val="0"/>
          <w:sz w:val="24"/>
        </w:rPr>
        <w:t>Y</w:t>
      </w:r>
      <w:r>
        <w:rPr>
          <w:rFonts w:ascii="宋体" w:hAnsi="宋体" w:cs="宋体"/>
          <w:color w:val="000000"/>
          <w:kern w:val="0"/>
          <w:sz w:val="24"/>
        </w:rPr>
        <w:t>B/T</w:t>
      </w:r>
      <w:r>
        <w:rPr>
          <w:rFonts w:ascii="宋体" w:hAnsi="宋体" w:cs="宋体" w:hint="eastAsia"/>
          <w:color w:val="000000"/>
          <w:kern w:val="0"/>
          <w:sz w:val="24"/>
        </w:rPr>
        <w:t>5189</w:t>
      </w:r>
      <w:r>
        <w:rPr>
          <w:rFonts w:ascii="宋体" w:hAnsi="宋体" w:cs="宋体"/>
          <w:color w:val="000000"/>
          <w:kern w:val="0"/>
          <w:sz w:val="24"/>
        </w:rPr>
        <w:t>的规定进行</w:t>
      </w:r>
      <w:r>
        <w:rPr>
          <w:rFonts w:asciiTheme="minorEastAsia" w:eastAsiaTheme="minorEastAsia" w:hAnsiTheme="minorEastAsia" w:cstheme="minorEastAsia" w:hint="eastAsia"/>
          <w:sz w:val="24"/>
        </w:rPr>
        <w:t>。</w:t>
      </w:r>
    </w:p>
    <w:p w:rsidR="00AA1D05" w:rsidRDefault="00B2145E">
      <w:pPr>
        <w:pStyle w:val="210"/>
        <w:shd w:val="clear" w:color="auto" w:fill="auto"/>
        <w:spacing w:before="0" w:after="0" w:line="40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lang w:bidi="en-US"/>
        </w:rPr>
        <w:t>4.7</w:t>
      </w:r>
      <w:r>
        <w:rPr>
          <w:rFonts w:asciiTheme="minorEastAsia" w:eastAsiaTheme="minorEastAsia" w:hAnsiTheme="minorEastAsia" w:cstheme="minorEastAsia" w:hint="eastAsia"/>
          <w:sz w:val="24"/>
          <w:szCs w:val="24"/>
        </w:rPr>
        <w:t>粒度测定：称取试样500g，用</w:t>
      </w:r>
      <w:r>
        <w:rPr>
          <w:rStyle w:val="25"/>
          <w:rFonts w:asciiTheme="minorEastAsia" w:eastAsiaTheme="minorEastAsia" w:hAnsiTheme="minorEastAsia" w:cstheme="minorEastAsia" w:hint="eastAsia"/>
          <w:b w:val="0"/>
          <w:bCs w:val="0"/>
          <w:sz w:val="24"/>
          <w:szCs w:val="24"/>
          <w:lang w:eastAsia="zh-CN"/>
        </w:rPr>
        <w:t>GB/T</w:t>
      </w:r>
      <w:r>
        <w:rPr>
          <w:rFonts w:asciiTheme="minorEastAsia" w:eastAsiaTheme="minorEastAsia" w:hAnsiTheme="minorEastAsia" w:cstheme="minorEastAsia" w:hint="eastAsia"/>
          <w:sz w:val="24"/>
          <w:szCs w:val="24"/>
        </w:rPr>
        <w:t>6003.1 规定的试验筛在规范振筛机上筛分3min。然后对筛余物进行称量，计算粒度含量。</w:t>
      </w:r>
    </w:p>
    <w:p w:rsidR="00AA1D05" w:rsidRDefault="00B2145E">
      <w:pPr>
        <w:pStyle w:val="210"/>
        <w:shd w:val="clear" w:color="auto" w:fill="auto"/>
        <w:spacing w:before="0" w:after="0" w:line="400" w:lineRule="exact"/>
        <w:ind w:firstLineChars="800" w:firstLine="192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粒度含量(%)= (1-m</w:t>
      </w:r>
      <w:r>
        <w:rPr>
          <w:rFonts w:asciiTheme="minorEastAsia" w:eastAsiaTheme="minorEastAsia" w:hAnsiTheme="minorEastAsia" w:cstheme="minorEastAsia" w:hint="eastAsia"/>
          <w:sz w:val="18"/>
          <w:szCs w:val="18"/>
        </w:rPr>
        <w:t>1</w:t>
      </w:r>
      <w:r>
        <w:rPr>
          <w:rFonts w:asciiTheme="minorEastAsia" w:eastAsiaTheme="minorEastAsia" w:hAnsiTheme="minorEastAsia" w:cstheme="minorEastAsia" w:hint="eastAsia"/>
          <w:sz w:val="24"/>
          <w:szCs w:val="24"/>
        </w:rPr>
        <w:t>/m)×100%</w:t>
      </w:r>
    </w:p>
    <w:p w:rsidR="00AA1D05" w:rsidRDefault="00B2145E">
      <w:pPr>
        <w:pStyle w:val="210"/>
        <w:shd w:val="clear" w:color="auto" w:fill="auto"/>
        <w:spacing w:before="0" w:after="0" w:line="400" w:lineRule="exact"/>
        <w:ind w:firstLineChars="800" w:firstLine="192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m——试样质量，g；  m</w:t>
      </w:r>
      <w:r>
        <w:rPr>
          <w:rFonts w:asciiTheme="minorEastAsia" w:eastAsiaTheme="minorEastAsia" w:hAnsiTheme="minorEastAsia" w:cstheme="minorEastAsia" w:hint="eastAsia"/>
          <w:sz w:val="18"/>
          <w:szCs w:val="18"/>
        </w:rPr>
        <w:t>1</w:t>
      </w:r>
      <w:r>
        <w:rPr>
          <w:rFonts w:asciiTheme="minorEastAsia" w:eastAsiaTheme="minorEastAsia" w:hAnsiTheme="minorEastAsia" w:cstheme="minorEastAsia" w:hint="eastAsia"/>
          <w:sz w:val="24"/>
          <w:szCs w:val="24"/>
        </w:rPr>
        <w:t>——筛余物质量，g</w:t>
      </w:r>
    </w:p>
    <w:p w:rsidR="00AA1D05" w:rsidRDefault="00B2145E">
      <w:pPr>
        <w:pStyle w:val="51"/>
        <w:keepNext/>
        <w:keepLines/>
        <w:shd w:val="clear" w:color="auto" w:fill="auto"/>
        <w:spacing w:before="0" w:after="0" w:line="400" w:lineRule="exact"/>
        <w:rPr>
          <w:rFonts w:asciiTheme="minorEastAsia" w:eastAsiaTheme="minorEastAsia" w:hAnsiTheme="minorEastAsia" w:cstheme="minorEastAsia"/>
          <w:sz w:val="24"/>
          <w:szCs w:val="24"/>
        </w:rPr>
      </w:pPr>
      <w:bookmarkStart w:id="21" w:name="bookmark8"/>
      <w:r>
        <w:rPr>
          <w:rFonts w:asciiTheme="minorEastAsia" w:eastAsiaTheme="minorEastAsia" w:hAnsiTheme="minorEastAsia" w:cstheme="minorEastAsia" w:hint="eastAsia"/>
          <w:sz w:val="24"/>
          <w:szCs w:val="24"/>
        </w:rPr>
        <w:t>5检验规则</w:t>
      </w:r>
      <w:bookmarkEnd w:id="21"/>
    </w:p>
    <w:p w:rsidR="00AA1D05" w:rsidRDefault="00B2145E">
      <w:pPr>
        <w:pStyle w:val="210"/>
        <w:shd w:val="clear" w:color="auto" w:fill="auto"/>
        <w:spacing w:before="0" w:after="0" w:line="40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lang w:bidi="en-US"/>
        </w:rPr>
        <w:t>5.1 产品每250吨为</w:t>
      </w:r>
      <w:r>
        <w:rPr>
          <w:rFonts w:asciiTheme="minorEastAsia" w:eastAsiaTheme="minorEastAsia" w:hAnsiTheme="minorEastAsia" w:cstheme="minorEastAsia" w:hint="eastAsia"/>
          <w:sz w:val="24"/>
          <w:szCs w:val="24"/>
        </w:rPr>
        <w:t>一批，不足250吨的按一批计。</w:t>
      </w:r>
    </w:p>
    <w:p w:rsidR="00AA1D05" w:rsidRDefault="00B2145E">
      <w:pPr>
        <w:pStyle w:val="210"/>
        <w:shd w:val="clear" w:color="auto" w:fill="auto"/>
        <w:spacing w:before="0" w:after="0" w:line="40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lang w:bidi="en-US"/>
        </w:rPr>
        <w:t>5.2</w:t>
      </w:r>
      <w:r>
        <w:rPr>
          <w:rFonts w:asciiTheme="minorEastAsia" w:eastAsiaTheme="minorEastAsia" w:hAnsiTheme="minorEastAsia" w:cstheme="minorEastAsia" w:hint="eastAsia"/>
          <w:sz w:val="24"/>
          <w:szCs w:val="24"/>
        </w:rPr>
        <w:t>产品的质量检查和验收由供方技术质量监督部门负责进行。</w:t>
      </w:r>
    </w:p>
    <w:p w:rsidR="00AA1D05" w:rsidRDefault="00B2145E">
      <w:pPr>
        <w:pStyle w:val="210"/>
        <w:shd w:val="clear" w:color="auto" w:fill="auto"/>
        <w:spacing w:before="0" w:after="0" w:line="40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lang w:bidi="en-US"/>
        </w:rPr>
        <w:t>5.3</w:t>
      </w:r>
      <w:r>
        <w:rPr>
          <w:rFonts w:asciiTheme="minorEastAsia" w:eastAsiaTheme="minorEastAsia" w:hAnsiTheme="minorEastAsia" w:cstheme="minorEastAsia" w:hint="eastAsia"/>
          <w:sz w:val="24"/>
          <w:szCs w:val="24"/>
        </w:rPr>
        <w:t>需方可按本规范对产品质量进行复验。如有异议，应在到货30天内提出，产品未经复验之前原则上不准动用。对交货批有异议时，由供需双方按有关国家标准仲裁，无相应国家标准，按供需双方协议规定仲裁。</w:t>
      </w:r>
    </w:p>
    <w:p w:rsidR="00AA1D05" w:rsidRDefault="00B2145E">
      <w:pPr>
        <w:pStyle w:val="51"/>
        <w:keepNext/>
        <w:keepLines/>
        <w:shd w:val="clear" w:color="auto" w:fill="auto"/>
        <w:spacing w:before="0" w:after="35" w:line="400" w:lineRule="exact"/>
        <w:rPr>
          <w:rFonts w:asciiTheme="minorEastAsia" w:eastAsiaTheme="minorEastAsia" w:hAnsiTheme="minorEastAsia" w:cstheme="minorEastAsia"/>
          <w:sz w:val="24"/>
          <w:szCs w:val="24"/>
        </w:rPr>
      </w:pPr>
      <w:bookmarkStart w:id="22" w:name="bookmark9"/>
      <w:r>
        <w:rPr>
          <w:rFonts w:asciiTheme="minorEastAsia" w:eastAsiaTheme="minorEastAsia" w:hAnsiTheme="minorEastAsia" w:cstheme="minorEastAsia" w:hint="eastAsia"/>
          <w:sz w:val="24"/>
          <w:szCs w:val="24"/>
        </w:rPr>
        <w:t>6包装、储运、标志和质量证明书</w:t>
      </w:r>
      <w:bookmarkEnd w:id="22"/>
    </w:p>
    <w:p w:rsidR="00AA1D05" w:rsidRDefault="00B2145E">
      <w:pPr>
        <w:widowControl/>
        <w:spacing w:line="400" w:lineRule="exact"/>
        <w:jc w:val="left"/>
        <w:rPr>
          <w:rFonts w:asciiTheme="minorEastAsia" w:eastAsiaTheme="minorEastAsia" w:hAnsiTheme="minorEastAsia" w:cstheme="minorEastAsia"/>
          <w:sz w:val="24"/>
          <w:lang w:bidi="en-US"/>
        </w:rPr>
      </w:pPr>
      <w:r>
        <w:rPr>
          <w:rFonts w:asciiTheme="minorEastAsia" w:eastAsiaTheme="minorEastAsia" w:hAnsiTheme="minorEastAsia" w:cstheme="minorEastAsia" w:hint="eastAsia"/>
          <w:sz w:val="24"/>
          <w:lang w:bidi="en-US"/>
        </w:rPr>
        <w:t xml:space="preserve">6.1 </w:t>
      </w:r>
      <w:r>
        <w:rPr>
          <w:rFonts w:asciiTheme="minorEastAsia" w:eastAsiaTheme="minorEastAsia" w:hAnsiTheme="minorEastAsia" w:cstheme="minorEastAsia" w:hint="eastAsia"/>
          <w:color w:val="000000"/>
          <w:kern w:val="0"/>
          <w:sz w:val="24"/>
        </w:rPr>
        <w:t>产品采用 1000Kg 内衬防潮包装。吨袋内套装防潮小袋，每小袋净重10±0.2Kg</w:t>
      </w:r>
      <w:r>
        <w:rPr>
          <w:rFonts w:asciiTheme="minorEastAsia" w:eastAsiaTheme="minorEastAsia" w:hAnsiTheme="minorEastAsia" w:cstheme="minorEastAsia" w:hint="eastAsia"/>
          <w:sz w:val="24"/>
          <w:lang w:bidi="en-US"/>
        </w:rPr>
        <w:t>。</w:t>
      </w:r>
    </w:p>
    <w:p w:rsidR="00AA1D05" w:rsidRDefault="00B2145E">
      <w:pPr>
        <w:pStyle w:val="210"/>
        <w:shd w:val="clear" w:color="auto" w:fill="auto"/>
        <w:spacing w:before="0" w:after="0" w:line="40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lang w:bidi="en-US"/>
        </w:rPr>
        <w:t>6.2</w:t>
      </w:r>
      <w:r>
        <w:rPr>
          <w:rFonts w:asciiTheme="minorEastAsia" w:eastAsiaTheme="minorEastAsia" w:hAnsiTheme="minorEastAsia" w:cstheme="minorEastAsia" w:hint="eastAsia"/>
          <w:sz w:val="24"/>
          <w:szCs w:val="24"/>
        </w:rPr>
        <w:t>产品入库应分品种、分批号存放。如露天存放，应防潮并防止混入杂物。产品储运时， 应有标识，防止混批、混号。敞车或遇雨发运时，需用篷布盖好，防止渗水。</w:t>
      </w:r>
    </w:p>
    <w:p w:rsidR="00AA1D05" w:rsidRDefault="00B2145E" w:rsidP="00510A36">
      <w:pPr>
        <w:pStyle w:val="20"/>
        <w:spacing w:beforeLines="50" w:after="0" w:line="240" w:lineRule="auto"/>
        <w:ind w:leftChars="0" w:left="0"/>
        <w:rPr>
          <w:rFonts w:ascii="宋体" w:hAnsi="宋体" w:cs="宋体"/>
          <w:bCs/>
          <w:color w:val="000000"/>
          <w:sz w:val="24"/>
        </w:rPr>
      </w:pPr>
      <w:r>
        <w:rPr>
          <w:rFonts w:ascii="宋体" w:hAnsi="宋体" w:cs="宋体" w:hint="eastAsia"/>
          <w:bCs/>
          <w:color w:val="000000"/>
          <w:sz w:val="24"/>
        </w:rPr>
        <w:t xml:space="preserve">6.3 </w:t>
      </w:r>
      <w:r>
        <w:rPr>
          <w:rFonts w:ascii="宋体" w:hAnsi="宋体" w:cs="宋体" w:hint="eastAsia"/>
          <w:color w:val="000000" w:themeColor="text1"/>
          <w:sz w:val="24"/>
        </w:rPr>
        <w:t>产品每一包装件的表面两面都</w:t>
      </w:r>
      <w:r>
        <w:rPr>
          <w:rFonts w:ascii="宋体" w:hAnsi="宋体" w:cs="宋体" w:hint="eastAsia"/>
          <w:bCs/>
          <w:color w:val="000000" w:themeColor="text1"/>
          <w:sz w:val="24"/>
        </w:rPr>
        <w:t>应印有不掉色的标记，标记内容见表4。</w:t>
      </w:r>
      <w:r>
        <w:rPr>
          <w:rFonts w:ascii="宋体" w:hAnsi="宋体" w:cs="宋体" w:hint="eastAsia"/>
          <w:bCs/>
          <w:color w:val="000000"/>
          <w:sz w:val="24"/>
        </w:rPr>
        <w:t>其中包装件表面的生产厂名称、产品名称应使用印刷体标记。</w:t>
      </w:r>
    </w:p>
    <w:p w:rsidR="00AA1D05" w:rsidRDefault="00B2145E" w:rsidP="00510A36">
      <w:pPr>
        <w:pStyle w:val="20"/>
        <w:spacing w:beforeLines="50" w:after="0" w:line="240" w:lineRule="auto"/>
        <w:ind w:leftChars="0" w:left="0"/>
        <w:rPr>
          <w:rFonts w:ascii="宋体" w:hAnsi="宋体" w:cs="宋体"/>
          <w:bCs/>
          <w:color w:val="000000"/>
          <w:sz w:val="24"/>
        </w:rPr>
      </w:pPr>
      <w:r>
        <w:rPr>
          <w:rFonts w:ascii="宋体" w:hAnsi="宋体" w:cs="宋体" w:hint="eastAsia"/>
          <w:bCs/>
          <w:color w:val="000000"/>
          <w:sz w:val="24"/>
        </w:rPr>
        <w:t>6.4 包装件内可附有标签，标签内容应符合表4的规定。</w:t>
      </w:r>
    </w:p>
    <w:p w:rsidR="00AA1D05" w:rsidRDefault="00B2145E">
      <w:pPr>
        <w:pStyle w:val="210"/>
        <w:shd w:val="clear" w:color="auto" w:fill="auto"/>
        <w:spacing w:before="0" w:after="0" w:line="240" w:lineRule="auto"/>
        <w:ind w:firstLine="440"/>
        <w:jc w:val="center"/>
        <w:rPr>
          <w:rFonts w:asciiTheme="minorEastAsia" w:eastAsiaTheme="minorEastAsia" w:hAnsiTheme="minorEastAsia" w:cstheme="minorEastAsia"/>
        </w:rPr>
      </w:pPr>
      <w:r>
        <w:rPr>
          <w:rFonts w:asciiTheme="minorEastAsia" w:eastAsiaTheme="minorEastAsia" w:hAnsiTheme="minorEastAsia" w:cstheme="minorEastAsia" w:hint="eastAsia"/>
        </w:rPr>
        <w:t>表4</w:t>
      </w:r>
    </w:p>
    <w:tbl>
      <w:tblPr>
        <w:tblpPr w:leftFromText="180" w:rightFromText="180" w:vertAnchor="text" w:horzAnchor="page" w:tblpX="2380" w:tblpY="12"/>
        <w:tblOverlap w:val="never"/>
        <w:tblW w:w="6963" w:type="dxa"/>
        <w:tblLayout w:type="fixed"/>
        <w:tblCellMar>
          <w:left w:w="10" w:type="dxa"/>
          <w:right w:w="10" w:type="dxa"/>
        </w:tblCellMar>
        <w:tblLook w:val="04A0"/>
      </w:tblPr>
      <w:tblGrid>
        <w:gridCol w:w="1544"/>
        <w:gridCol w:w="5419"/>
      </w:tblGrid>
      <w:tr w:rsidR="00AA1D05">
        <w:trPr>
          <w:trHeight w:hRule="exact" w:val="354"/>
        </w:trPr>
        <w:tc>
          <w:tcPr>
            <w:tcW w:w="1544" w:type="dxa"/>
            <w:tcBorders>
              <w:top w:val="single" w:sz="4" w:space="0" w:color="auto"/>
              <w:left w:val="single" w:sz="4" w:space="0" w:color="auto"/>
            </w:tcBorders>
            <w:shd w:val="clear" w:color="auto" w:fill="FFFFFF"/>
            <w:vAlign w:val="center"/>
          </w:tcPr>
          <w:p w:rsidR="00AA1D05" w:rsidRDefault="00B2145E">
            <w:pPr>
              <w:pStyle w:val="210"/>
              <w:shd w:val="clear" w:color="auto" w:fill="auto"/>
              <w:spacing w:before="0" w:after="0" w:line="240" w:lineRule="auto"/>
              <w:ind w:firstLineChars="100" w:firstLine="210"/>
              <w:rPr>
                <w:rFonts w:asciiTheme="minorEastAsia" w:eastAsiaTheme="minorEastAsia" w:hAnsiTheme="minorEastAsia" w:cstheme="minorEastAsia"/>
              </w:rPr>
            </w:pPr>
            <w:r>
              <w:rPr>
                <w:rStyle w:val="2105pt"/>
                <w:rFonts w:asciiTheme="minorEastAsia" w:eastAsiaTheme="minorEastAsia" w:hAnsiTheme="minorEastAsia" w:cstheme="minorEastAsia" w:hint="eastAsia"/>
              </w:rPr>
              <w:t>表面标记内容</w:t>
            </w:r>
          </w:p>
        </w:tc>
        <w:tc>
          <w:tcPr>
            <w:tcW w:w="5419" w:type="dxa"/>
            <w:tcBorders>
              <w:top w:val="single" w:sz="4" w:space="0" w:color="auto"/>
              <w:left w:val="single" w:sz="4" w:space="0" w:color="auto"/>
              <w:right w:val="single" w:sz="4" w:space="0" w:color="auto"/>
            </w:tcBorders>
            <w:shd w:val="clear" w:color="auto" w:fill="FFFFFF"/>
            <w:vAlign w:val="center"/>
          </w:tcPr>
          <w:p w:rsidR="00AA1D05" w:rsidRDefault="00B2145E">
            <w:pPr>
              <w:pStyle w:val="210"/>
              <w:shd w:val="clear" w:color="auto" w:fill="auto"/>
              <w:spacing w:before="0" w:after="0" w:line="240" w:lineRule="auto"/>
              <w:jc w:val="center"/>
              <w:rPr>
                <w:rFonts w:asciiTheme="minorEastAsia" w:eastAsiaTheme="minorEastAsia" w:hAnsiTheme="minorEastAsia" w:cstheme="minorEastAsia"/>
              </w:rPr>
            </w:pPr>
            <w:r>
              <w:rPr>
                <w:rStyle w:val="2105pt"/>
                <w:rFonts w:asciiTheme="minorEastAsia" w:eastAsiaTheme="minorEastAsia" w:hAnsiTheme="minorEastAsia" w:cstheme="minorEastAsia" w:hint="eastAsia"/>
              </w:rPr>
              <w:t>生产厂名称、产品名称、生产日期</w:t>
            </w:r>
          </w:p>
        </w:tc>
      </w:tr>
      <w:tr w:rsidR="00AA1D05">
        <w:trPr>
          <w:trHeight w:hRule="exact" w:val="405"/>
        </w:trPr>
        <w:tc>
          <w:tcPr>
            <w:tcW w:w="1544" w:type="dxa"/>
            <w:tcBorders>
              <w:top w:val="single" w:sz="4" w:space="0" w:color="auto"/>
              <w:left w:val="single" w:sz="4" w:space="0" w:color="auto"/>
              <w:bottom w:val="single" w:sz="4" w:space="0" w:color="auto"/>
            </w:tcBorders>
            <w:shd w:val="clear" w:color="auto" w:fill="FFFFFF"/>
            <w:vAlign w:val="center"/>
          </w:tcPr>
          <w:p w:rsidR="00AA1D05" w:rsidRDefault="00B2145E">
            <w:pPr>
              <w:pStyle w:val="210"/>
              <w:shd w:val="clear" w:color="auto" w:fill="auto"/>
              <w:spacing w:before="0" w:after="0" w:line="240" w:lineRule="auto"/>
              <w:jc w:val="center"/>
              <w:rPr>
                <w:rFonts w:asciiTheme="minorEastAsia" w:eastAsiaTheme="minorEastAsia" w:hAnsiTheme="minorEastAsia" w:cstheme="minorEastAsia"/>
              </w:rPr>
            </w:pPr>
            <w:r>
              <w:rPr>
                <w:rStyle w:val="2105pt"/>
                <w:rFonts w:asciiTheme="minorEastAsia" w:eastAsiaTheme="minorEastAsia" w:hAnsiTheme="minorEastAsia" w:cstheme="minorEastAsia" w:hint="eastAsia"/>
              </w:rPr>
              <w:t>标签内容</w:t>
            </w:r>
          </w:p>
        </w:tc>
        <w:tc>
          <w:tcPr>
            <w:tcW w:w="5419" w:type="dxa"/>
            <w:tcBorders>
              <w:top w:val="single" w:sz="4" w:space="0" w:color="auto"/>
              <w:left w:val="single" w:sz="4" w:space="0" w:color="auto"/>
              <w:bottom w:val="single" w:sz="4" w:space="0" w:color="auto"/>
              <w:right w:val="single" w:sz="4" w:space="0" w:color="auto"/>
            </w:tcBorders>
            <w:shd w:val="clear" w:color="auto" w:fill="FFFFFF"/>
            <w:vAlign w:val="center"/>
          </w:tcPr>
          <w:p w:rsidR="00AA1D05" w:rsidRDefault="00B2145E">
            <w:pPr>
              <w:pStyle w:val="210"/>
              <w:shd w:val="clear" w:color="auto" w:fill="auto"/>
              <w:spacing w:before="0" w:after="0" w:line="240" w:lineRule="auto"/>
              <w:ind w:left="260" w:firstLineChars="200" w:firstLine="420"/>
              <w:rPr>
                <w:rFonts w:asciiTheme="minorEastAsia" w:eastAsiaTheme="minorEastAsia" w:hAnsiTheme="minorEastAsia" w:cstheme="minorEastAsia"/>
              </w:rPr>
            </w:pPr>
            <w:r>
              <w:rPr>
                <w:rStyle w:val="2105pt"/>
                <w:rFonts w:asciiTheme="minorEastAsia" w:eastAsiaTheme="minorEastAsia" w:hAnsiTheme="minorEastAsia" w:cstheme="minorEastAsia" w:hint="eastAsia"/>
              </w:rPr>
              <w:t>生产厂名称、产品名称、交货批、生产日期</w:t>
            </w:r>
          </w:p>
        </w:tc>
      </w:tr>
    </w:tbl>
    <w:p w:rsidR="00AA1D05" w:rsidRDefault="00AA1D05">
      <w:pPr>
        <w:pStyle w:val="210"/>
        <w:shd w:val="clear" w:color="auto" w:fill="auto"/>
        <w:spacing w:before="0" w:after="0" w:line="360" w:lineRule="auto"/>
        <w:jc w:val="center"/>
        <w:rPr>
          <w:rFonts w:asciiTheme="minorEastAsia" w:eastAsiaTheme="minorEastAsia" w:hAnsiTheme="minorEastAsia" w:cstheme="minorEastAsia"/>
        </w:rPr>
      </w:pPr>
    </w:p>
    <w:p w:rsidR="00AA1D05" w:rsidRDefault="00AA1D05">
      <w:pPr>
        <w:pStyle w:val="210"/>
        <w:shd w:val="clear" w:color="auto" w:fill="auto"/>
        <w:spacing w:before="0" w:after="0" w:line="400" w:lineRule="exact"/>
        <w:rPr>
          <w:rFonts w:asciiTheme="minorEastAsia" w:eastAsiaTheme="minorEastAsia" w:hAnsiTheme="minorEastAsia" w:cstheme="minorEastAsia"/>
          <w:sz w:val="24"/>
          <w:szCs w:val="24"/>
          <w:lang w:bidi="en-US"/>
        </w:rPr>
      </w:pPr>
    </w:p>
    <w:p w:rsidR="00AA1D05" w:rsidRDefault="00B2145E">
      <w:pPr>
        <w:pStyle w:val="210"/>
        <w:shd w:val="clear" w:color="auto" w:fill="auto"/>
        <w:spacing w:before="0" w:after="0" w:line="40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lang w:bidi="en-US"/>
        </w:rPr>
        <w:t>6.5</w:t>
      </w:r>
      <w:r>
        <w:rPr>
          <w:rFonts w:asciiTheme="minorEastAsia" w:eastAsiaTheme="minorEastAsia" w:hAnsiTheme="minorEastAsia" w:cstheme="minorEastAsia" w:hint="eastAsia"/>
          <w:sz w:val="24"/>
          <w:szCs w:val="24"/>
        </w:rPr>
        <w:t>每批交货产品的质量证明书应随货交付给需方。质量证明书上注明：生产厂名称、产品名称、理化指标、交货批件数、重量、粒度、出厂或生产日期、本规范编号或合同号等。</w:t>
      </w:r>
    </w:p>
    <w:p w:rsidR="00AA1D05" w:rsidRDefault="00B2145E">
      <w:pPr>
        <w:pStyle w:val="210"/>
        <w:shd w:val="clear" w:color="auto" w:fill="auto"/>
        <w:spacing w:before="0" w:after="0" w:line="400" w:lineRule="exact"/>
        <w:rPr>
          <w:rFonts w:asciiTheme="minorEastAsia" w:eastAsiaTheme="minorEastAsia" w:hAnsiTheme="minorEastAsia" w:cstheme="minorEastAsia"/>
          <w:u w:val="single"/>
        </w:rPr>
      </w:pPr>
      <w:r>
        <w:rPr>
          <w:rFonts w:asciiTheme="minorEastAsia" w:eastAsiaTheme="minorEastAsia" w:hAnsiTheme="minorEastAsia" w:cstheme="minorEastAsia" w:hint="eastAsia"/>
          <w:sz w:val="24"/>
          <w:szCs w:val="24"/>
        </w:rPr>
        <w:t>6.6 其它事项按照</w:t>
      </w:r>
      <w:r>
        <w:rPr>
          <w:rFonts w:ascii="宋体" w:eastAsia="宋体" w:hAnsi="宋体" w:cs="宋体"/>
          <w:color w:val="000000"/>
          <w:kern w:val="0"/>
          <w:sz w:val="24"/>
          <w:szCs w:val="24"/>
        </w:rPr>
        <w:t>GB/T</w:t>
      </w:r>
      <w:r>
        <w:rPr>
          <w:rFonts w:ascii="宋体" w:eastAsia="宋体" w:hAnsi="宋体" w:cs="宋体" w:hint="eastAsia"/>
          <w:color w:val="000000"/>
          <w:kern w:val="0"/>
          <w:sz w:val="24"/>
          <w:szCs w:val="24"/>
        </w:rPr>
        <w:t xml:space="preserve"> 8179</w:t>
      </w:r>
      <w:r>
        <w:rPr>
          <w:rFonts w:ascii="宋体" w:eastAsia="宋体" w:hAnsi="宋体" w:cs="宋体"/>
          <w:color w:val="000000"/>
          <w:kern w:val="0"/>
          <w:sz w:val="24"/>
          <w:szCs w:val="24"/>
        </w:rPr>
        <w:t>的规定进行</w:t>
      </w:r>
      <w:r>
        <w:rPr>
          <w:rFonts w:ascii="宋体" w:eastAsia="宋体" w:hAnsi="宋体" w:cs="宋体" w:hint="eastAsia"/>
          <w:color w:val="000000"/>
          <w:kern w:val="0"/>
          <w:sz w:val="24"/>
          <w:szCs w:val="24"/>
        </w:rPr>
        <w:t>。</w:t>
      </w:r>
    </w:p>
    <w:p w:rsidR="00AA1D05" w:rsidRDefault="00B2145E">
      <w:pPr>
        <w:pStyle w:val="210"/>
        <w:shd w:val="clear" w:color="auto" w:fill="auto"/>
        <w:spacing w:before="0" w:after="0" w:line="400" w:lineRule="exac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6.7 优质优价标准</w:t>
      </w:r>
    </w:p>
    <w:p w:rsidR="00AA1D05" w:rsidRDefault="00AA1D05">
      <w:pPr>
        <w:spacing w:line="260" w:lineRule="atLeast"/>
        <w:ind w:leftChars="10" w:left="581" w:right="60" w:hangingChars="200" w:hanging="560"/>
        <w:rPr>
          <w:rFonts w:asciiTheme="minorEastAsia" w:eastAsiaTheme="minorEastAsia" w:hAnsiTheme="minorEastAsia"/>
          <w:color w:val="000000"/>
          <w:sz w:val="28"/>
          <w:szCs w:val="28"/>
        </w:rPr>
      </w:pPr>
    </w:p>
    <w:tbl>
      <w:tblPr>
        <w:tblW w:w="9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4"/>
        <w:gridCol w:w="799"/>
        <w:gridCol w:w="700"/>
        <w:gridCol w:w="1087"/>
        <w:gridCol w:w="1688"/>
        <w:gridCol w:w="2675"/>
        <w:gridCol w:w="1950"/>
      </w:tblGrid>
      <w:tr w:rsidR="00AA1D05">
        <w:trPr>
          <w:trHeight w:val="526"/>
        </w:trPr>
        <w:tc>
          <w:tcPr>
            <w:tcW w:w="2213" w:type="dxa"/>
            <w:gridSpan w:val="3"/>
            <w:noWrap/>
            <w:vAlign w:val="center"/>
          </w:tcPr>
          <w:p w:rsidR="00AA1D05" w:rsidRDefault="00B2145E">
            <w:pPr>
              <w:spacing w:line="240" w:lineRule="exact"/>
              <w:jc w:val="center"/>
              <w:rPr>
                <w:rFonts w:ascii="宋体" w:hAnsi="宋体" w:cs="宋体"/>
              </w:rPr>
            </w:pPr>
            <w:r>
              <w:rPr>
                <w:rFonts w:ascii="宋体" w:hAnsi="宋体" w:cs="宋体" w:hint="eastAsia"/>
              </w:rPr>
              <w:lastRenderedPageBreak/>
              <w:t>检测项目</w:t>
            </w:r>
          </w:p>
        </w:tc>
        <w:tc>
          <w:tcPr>
            <w:tcW w:w="1087" w:type="dxa"/>
            <w:noWrap/>
            <w:vAlign w:val="center"/>
          </w:tcPr>
          <w:p w:rsidR="00AA1D05" w:rsidRDefault="00B2145E">
            <w:pPr>
              <w:spacing w:line="240" w:lineRule="exact"/>
              <w:jc w:val="center"/>
              <w:rPr>
                <w:rFonts w:ascii="宋体" w:hAnsi="宋体" w:cs="宋体"/>
              </w:rPr>
            </w:pPr>
            <w:r>
              <w:rPr>
                <w:rFonts w:ascii="宋体" w:hAnsi="宋体" w:cs="宋体" w:hint="eastAsia"/>
              </w:rPr>
              <w:t>技术要求</w:t>
            </w:r>
          </w:p>
        </w:tc>
        <w:tc>
          <w:tcPr>
            <w:tcW w:w="1688" w:type="dxa"/>
            <w:noWrap/>
            <w:vAlign w:val="center"/>
          </w:tcPr>
          <w:p w:rsidR="00AA1D05" w:rsidRDefault="00B2145E">
            <w:pPr>
              <w:spacing w:line="240" w:lineRule="exact"/>
              <w:jc w:val="center"/>
              <w:rPr>
                <w:rFonts w:ascii="宋体" w:hAnsi="宋体" w:cs="宋体"/>
              </w:rPr>
            </w:pPr>
            <w:r>
              <w:rPr>
                <w:rFonts w:ascii="宋体" w:hAnsi="宋体" w:cs="宋体" w:hint="eastAsia"/>
              </w:rPr>
              <w:t>优质优价范围</w:t>
            </w:r>
          </w:p>
        </w:tc>
        <w:tc>
          <w:tcPr>
            <w:tcW w:w="2675" w:type="dxa"/>
            <w:noWrap/>
            <w:vAlign w:val="center"/>
          </w:tcPr>
          <w:p w:rsidR="00AA1D05" w:rsidRDefault="00B2145E">
            <w:pPr>
              <w:spacing w:line="240" w:lineRule="exact"/>
              <w:jc w:val="center"/>
              <w:rPr>
                <w:rFonts w:ascii="宋体" w:hAnsi="宋体" w:cs="宋体"/>
              </w:rPr>
            </w:pPr>
            <w:r>
              <w:rPr>
                <w:rFonts w:ascii="宋体" w:hAnsi="宋体" w:cs="宋体" w:hint="eastAsia"/>
              </w:rPr>
              <w:t>优质优价考核标准</w:t>
            </w:r>
          </w:p>
        </w:tc>
        <w:tc>
          <w:tcPr>
            <w:tcW w:w="1950" w:type="dxa"/>
            <w:noWrap/>
            <w:vAlign w:val="center"/>
          </w:tcPr>
          <w:p w:rsidR="00AA1D05" w:rsidRDefault="00B2145E">
            <w:pPr>
              <w:spacing w:line="240" w:lineRule="exact"/>
              <w:jc w:val="center"/>
              <w:rPr>
                <w:rFonts w:ascii="宋体" w:hAnsi="宋体" w:cs="宋体"/>
              </w:rPr>
            </w:pPr>
            <w:r>
              <w:rPr>
                <w:rFonts w:ascii="宋体" w:hAnsi="宋体" w:cs="宋体" w:hint="eastAsia"/>
              </w:rPr>
              <w:t>退货条件</w:t>
            </w:r>
          </w:p>
        </w:tc>
      </w:tr>
      <w:tr w:rsidR="00AA1D05">
        <w:trPr>
          <w:trHeight w:val="526"/>
        </w:trPr>
        <w:tc>
          <w:tcPr>
            <w:tcW w:w="714" w:type="dxa"/>
            <w:vMerge w:val="restart"/>
            <w:noWrap/>
            <w:vAlign w:val="center"/>
          </w:tcPr>
          <w:p w:rsidR="00AA1D05" w:rsidRDefault="00B2145E">
            <w:pPr>
              <w:spacing w:line="240" w:lineRule="exact"/>
              <w:jc w:val="center"/>
              <w:rPr>
                <w:rFonts w:ascii="宋体" w:hAnsi="宋体" w:cs="宋体"/>
              </w:rPr>
            </w:pPr>
            <w:r>
              <w:rPr>
                <w:rFonts w:ascii="宋体" w:hAnsi="宋体" w:cs="宋体" w:hint="eastAsia"/>
              </w:rPr>
              <w:t>化学成分</w:t>
            </w:r>
          </w:p>
        </w:tc>
        <w:tc>
          <w:tcPr>
            <w:tcW w:w="799" w:type="dxa"/>
            <w:noWrap/>
            <w:vAlign w:val="center"/>
          </w:tcPr>
          <w:p w:rsidR="00AA1D05" w:rsidRDefault="00B2145E">
            <w:pPr>
              <w:spacing w:line="240" w:lineRule="exact"/>
              <w:jc w:val="center"/>
              <w:rPr>
                <w:rFonts w:ascii="宋体" w:hAnsi="宋体" w:cs="宋体"/>
              </w:rPr>
            </w:pPr>
            <w:proofErr w:type="spellStart"/>
            <w:r>
              <w:rPr>
                <w:rFonts w:ascii="宋体" w:hAnsi="宋体" w:cs="宋体" w:hint="eastAsia"/>
              </w:rPr>
              <w:t>FCd</w:t>
            </w:r>
            <w:proofErr w:type="spellEnd"/>
            <w:r>
              <w:rPr>
                <w:rFonts w:ascii="宋体" w:hAnsi="宋体" w:cs="宋体" w:hint="eastAsia"/>
              </w:rPr>
              <w:t>, %</w:t>
            </w:r>
          </w:p>
        </w:tc>
        <w:tc>
          <w:tcPr>
            <w:tcW w:w="700" w:type="dxa"/>
            <w:noWrap/>
            <w:vAlign w:val="center"/>
          </w:tcPr>
          <w:p w:rsidR="00AA1D05" w:rsidRDefault="00B2145E">
            <w:pPr>
              <w:spacing w:line="240" w:lineRule="exact"/>
              <w:jc w:val="center"/>
              <w:rPr>
                <w:rFonts w:ascii="宋体" w:hAnsi="宋体" w:cs="宋体"/>
              </w:rPr>
            </w:pPr>
            <w:r>
              <w:rPr>
                <w:rFonts w:ascii="宋体" w:hAnsi="宋体" w:cs="宋体" w:hint="eastAsia"/>
              </w:rPr>
              <w:t>FC92</w:t>
            </w:r>
          </w:p>
        </w:tc>
        <w:tc>
          <w:tcPr>
            <w:tcW w:w="1087" w:type="dxa"/>
            <w:noWrap/>
            <w:vAlign w:val="center"/>
          </w:tcPr>
          <w:p w:rsidR="00AA1D05" w:rsidRDefault="00B2145E">
            <w:pPr>
              <w:spacing w:line="240" w:lineRule="exact"/>
              <w:jc w:val="center"/>
              <w:rPr>
                <w:rFonts w:ascii="宋体" w:hAnsi="宋体" w:cs="宋体"/>
              </w:rPr>
            </w:pPr>
            <w:r>
              <w:rPr>
                <w:rFonts w:ascii="宋体" w:hAnsi="宋体" w:cs="宋体" w:hint="eastAsia"/>
              </w:rPr>
              <w:t>≥92.0</w:t>
            </w:r>
          </w:p>
        </w:tc>
        <w:tc>
          <w:tcPr>
            <w:tcW w:w="1688" w:type="dxa"/>
            <w:noWrap/>
            <w:vAlign w:val="center"/>
          </w:tcPr>
          <w:p w:rsidR="00AA1D05" w:rsidRDefault="00B2145E">
            <w:pPr>
              <w:spacing w:line="240" w:lineRule="exact"/>
              <w:jc w:val="center"/>
              <w:rPr>
                <w:rFonts w:ascii="宋体" w:hAnsi="宋体" w:cs="宋体"/>
              </w:rPr>
            </w:pPr>
            <w:r>
              <w:rPr>
                <w:rFonts w:ascii="宋体" w:hAnsi="宋体" w:cs="宋体" w:hint="eastAsia"/>
              </w:rPr>
              <w:t>[91.0，92.0）</w:t>
            </w:r>
          </w:p>
        </w:tc>
        <w:tc>
          <w:tcPr>
            <w:tcW w:w="2675" w:type="dxa"/>
            <w:noWrap/>
            <w:vAlign w:val="center"/>
          </w:tcPr>
          <w:p w:rsidR="00AA1D05" w:rsidRDefault="00B2145E">
            <w:pPr>
              <w:spacing w:line="240" w:lineRule="exact"/>
              <w:jc w:val="center"/>
              <w:rPr>
                <w:rFonts w:ascii="宋体" w:hAnsi="宋体" w:cs="宋体"/>
              </w:rPr>
            </w:pPr>
            <w:r>
              <w:rPr>
                <w:rFonts w:ascii="宋体" w:hAnsi="宋体" w:cs="宋体" w:hint="eastAsia"/>
              </w:rPr>
              <w:t>扣50元/t/0.1%</w:t>
            </w:r>
          </w:p>
        </w:tc>
        <w:tc>
          <w:tcPr>
            <w:tcW w:w="1950" w:type="dxa"/>
            <w:noWrap/>
            <w:vAlign w:val="center"/>
          </w:tcPr>
          <w:p w:rsidR="00AA1D05" w:rsidRDefault="00B2145E">
            <w:pPr>
              <w:spacing w:line="240" w:lineRule="exact"/>
              <w:jc w:val="center"/>
              <w:rPr>
                <w:rFonts w:ascii="宋体" w:hAnsi="宋体" w:cs="宋体"/>
              </w:rPr>
            </w:pPr>
            <w:r>
              <w:rPr>
                <w:rFonts w:ascii="宋体" w:hAnsi="宋体" w:cs="宋体" w:hint="eastAsia"/>
              </w:rPr>
              <w:t>＜91.0</w:t>
            </w:r>
          </w:p>
        </w:tc>
      </w:tr>
      <w:tr w:rsidR="00AA1D05">
        <w:trPr>
          <w:trHeight w:val="526"/>
        </w:trPr>
        <w:tc>
          <w:tcPr>
            <w:tcW w:w="714" w:type="dxa"/>
            <w:vMerge/>
            <w:noWrap/>
            <w:vAlign w:val="center"/>
          </w:tcPr>
          <w:p w:rsidR="00AA1D05" w:rsidRDefault="00AA1D05">
            <w:pPr>
              <w:spacing w:line="240" w:lineRule="exact"/>
              <w:jc w:val="center"/>
              <w:rPr>
                <w:rFonts w:ascii="宋体" w:hAnsi="宋体" w:cs="宋体"/>
              </w:rPr>
            </w:pPr>
          </w:p>
        </w:tc>
        <w:tc>
          <w:tcPr>
            <w:tcW w:w="799" w:type="dxa"/>
            <w:noWrap/>
            <w:vAlign w:val="center"/>
          </w:tcPr>
          <w:p w:rsidR="00AA1D05" w:rsidRDefault="00B2145E">
            <w:pPr>
              <w:spacing w:line="240" w:lineRule="exact"/>
              <w:jc w:val="center"/>
              <w:rPr>
                <w:rFonts w:ascii="宋体" w:hAnsi="宋体" w:cs="宋体"/>
              </w:rPr>
            </w:pPr>
            <w:r>
              <w:rPr>
                <w:rFonts w:ascii="宋体" w:hAnsi="宋体" w:cs="宋体" w:hint="eastAsia"/>
              </w:rPr>
              <w:t>Std，%</w:t>
            </w:r>
          </w:p>
        </w:tc>
        <w:tc>
          <w:tcPr>
            <w:tcW w:w="700" w:type="dxa"/>
            <w:noWrap/>
            <w:vAlign w:val="center"/>
          </w:tcPr>
          <w:p w:rsidR="00AA1D05" w:rsidRDefault="00B2145E">
            <w:pPr>
              <w:spacing w:line="240" w:lineRule="exact"/>
              <w:jc w:val="center"/>
              <w:rPr>
                <w:rFonts w:ascii="宋体" w:hAnsi="宋体" w:cs="宋体"/>
              </w:rPr>
            </w:pPr>
            <w:r>
              <w:rPr>
                <w:rFonts w:ascii="宋体" w:hAnsi="宋体" w:cs="宋体" w:hint="eastAsia"/>
              </w:rPr>
              <w:t>FC92</w:t>
            </w:r>
          </w:p>
        </w:tc>
        <w:tc>
          <w:tcPr>
            <w:tcW w:w="1087" w:type="dxa"/>
            <w:noWrap/>
            <w:vAlign w:val="center"/>
          </w:tcPr>
          <w:p w:rsidR="00AA1D05" w:rsidRDefault="00B2145E">
            <w:pPr>
              <w:spacing w:line="240" w:lineRule="exact"/>
              <w:jc w:val="center"/>
              <w:rPr>
                <w:rFonts w:ascii="宋体" w:hAnsi="宋体" w:cs="宋体"/>
              </w:rPr>
            </w:pPr>
            <w:r>
              <w:rPr>
                <w:rFonts w:ascii="宋体" w:hAnsi="宋体" w:cs="宋体" w:hint="eastAsia"/>
              </w:rPr>
              <w:t>≤0.35</w:t>
            </w:r>
          </w:p>
        </w:tc>
        <w:tc>
          <w:tcPr>
            <w:tcW w:w="1688" w:type="dxa"/>
            <w:noWrap/>
            <w:vAlign w:val="center"/>
          </w:tcPr>
          <w:p w:rsidR="00AA1D05" w:rsidRDefault="00B2145E">
            <w:pPr>
              <w:spacing w:line="240" w:lineRule="exact"/>
              <w:jc w:val="center"/>
              <w:rPr>
                <w:rFonts w:ascii="宋体" w:hAnsi="宋体" w:cs="宋体"/>
              </w:rPr>
            </w:pPr>
            <w:r>
              <w:rPr>
                <w:rFonts w:ascii="宋体" w:hAnsi="宋体" w:cs="宋体" w:hint="eastAsia"/>
              </w:rPr>
              <w:t>（0.35，0.6]</w:t>
            </w:r>
          </w:p>
        </w:tc>
        <w:tc>
          <w:tcPr>
            <w:tcW w:w="2675" w:type="dxa"/>
            <w:noWrap/>
            <w:vAlign w:val="center"/>
          </w:tcPr>
          <w:p w:rsidR="00AA1D05" w:rsidRDefault="00B2145E">
            <w:pPr>
              <w:spacing w:line="240" w:lineRule="exact"/>
              <w:jc w:val="center"/>
              <w:rPr>
                <w:rFonts w:ascii="宋体" w:hAnsi="宋体" w:cs="宋体"/>
              </w:rPr>
            </w:pPr>
            <w:r>
              <w:rPr>
                <w:rFonts w:ascii="宋体" w:hAnsi="宋体" w:cs="宋体" w:hint="eastAsia"/>
              </w:rPr>
              <w:t>扣50元/t/0.1%</w:t>
            </w:r>
          </w:p>
        </w:tc>
        <w:tc>
          <w:tcPr>
            <w:tcW w:w="1950" w:type="dxa"/>
            <w:noWrap/>
            <w:vAlign w:val="center"/>
          </w:tcPr>
          <w:p w:rsidR="00AA1D05" w:rsidRDefault="00B2145E">
            <w:pPr>
              <w:spacing w:line="240" w:lineRule="exact"/>
              <w:jc w:val="center"/>
              <w:rPr>
                <w:rFonts w:ascii="宋体" w:hAnsi="宋体" w:cs="宋体"/>
              </w:rPr>
            </w:pPr>
            <w:r>
              <w:rPr>
                <w:rFonts w:ascii="宋体" w:hAnsi="宋体" w:cs="宋体" w:hint="eastAsia"/>
              </w:rPr>
              <w:t>＞0.6，如接收扣100元/t/0.1%</w:t>
            </w:r>
          </w:p>
        </w:tc>
      </w:tr>
      <w:tr w:rsidR="00AA1D05">
        <w:trPr>
          <w:trHeight w:val="526"/>
        </w:trPr>
        <w:tc>
          <w:tcPr>
            <w:tcW w:w="714" w:type="dxa"/>
            <w:vMerge/>
            <w:noWrap/>
          </w:tcPr>
          <w:p w:rsidR="00AA1D05" w:rsidRDefault="00AA1D05">
            <w:pPr>
              <w:spacing w:line="240" w:lineRule="exact"/>
              <w:jc w:val="center"/>
              <w:rPr>
                <w:rFonts w:ascii="宋体" w:hAnsi="宋体" w:cs="宋体"/>
              </w:rPr>
            </w:pPr>
          </w:p>
        </w:tc>
        <w:tc>
          <w:tcPr>
            <w:tcW w:w="1499" w:type="dxa"/>
            <w:gridSpan w:val="2"/>
            <w:noWrap/>
            <w:vAlign w:val="center"/>
          </w:tcPr>
          <w:p w:rsidR="00AA1D05" w:rsidRDefault="00B2145E">
            <w:pPr>
              <w:spacing w:line="240" w:lineRule="exact"/>
              <w:jc w:val="center"/>
              <w:rPr>
                <w:rFonts w:ascii="宋体" w:hAnsi="宋体" w:cs="宋体"/>
              </w:rPr>
            </w:pPr>
            <w:r>
              <w:rPr>
                <w:rFonts w:ascii="宋体" w:hAnsi="宋体" w:cs="宋体" w:hint="eastAsia"/>
              </w:rPr>
              <w:t>H</w:t>
            </w:r>
            <w:r>
              <w:rPr>
                <w:rFonts w:ascii="宋体" w:hAnsi="宋体" w:cs="宋体" w:hint="eastAsia"/>
                <w:vertAlign w:val="subscript"/>
              </w:rPr>
              <w:t>2</w:t>
            </w:r>
            <w:r>
              <w:rPr>
                <w:rFonts w:ascii="宋体" w:hAnsi="宋体" w:cs="宋体" w:hint="eastAsia"/>
              </w:rPr>
              <w:t>O，%</w:t>
            </w:r>
          </w:p>
        </w:tc>
        <w:tc>
          <w:tcPr>
            <w:tcW w:w="1087" w:type="dxa"/>
            <w:noWrap/>
            <w:vAlign w:val="center"/>
          </w:tcPr>
          <w:p w:rsidR="00AA1D05" w:rsidRDefault="00B2145E">
            <w:pPr>
              <w:spacing w:line="240" w:lineRule="exact"/>
              <w:jc w:val="center"/>
              <w:rPr>
                <w:rFonts w:ascii="宋体" w:hAnsi="宋体" w:cs="宋体"/>
              </w:rPr>
            </w:pPr>
            <w:r>
              <w:rPr>
                <w:rFonts w:ascii="宋体" w:hAnsi="宋体" w:cs="宋体" w:hint="eastAsia"/>
              </w:rPr>
              <w:t>≤1.0</w:t>
            </w:r>
          </w:p>
        </w:tc>
        <w:tc>
          <w:tcPr>
            <w:tcW w:w="1688" w:type="dxa"/>
            <w:noWrap/>
            <w:vAlign w:val="center"/>
          </w:tcPr>
          <w:p w:rsidR="00AA1D05" w:rsidRDefault="00B2145E">
            <w:pPr>
              <w:spacing w:line="240" w:lineRule="exact"/>
              <w:jc w:val="center"/>
              <w:rPr>
                <w:rFonts w:ascii="宋体" w:hAnsi="宋体" w:cs="宋体"/>
              </w:rPr>
            </w:pPr>
            <w:r>
              <w:rPr>
                <w:rFonts w:ascii="宋体" w:hAnsi="宋体" w:cs="宋体" w:hint="eastAsia"/>
              </w:rPr>
              <w:t>（1.0，1.5]</w:t>
            </w:r>
          </w:p>
        </w:tc>
        <w:tc>
          <w:tcPr>
            <w:tcW w:w="2675" w:type="dxa"/>
            <w:noWrap/>
            <w:vAlign w:val="center"/>
          </w:tcPr>
          <w:p w:rsidR="00AA1D05" w:rsidRDefault="00B2145E">
            <w:pPr>
              <w:spacing w:line="240" w:lineRule="exact"/>
              <w:jc w:val="center"/>
              <w:rPr>
                <w:rFonts w:ascii="宋体" w:hAnsi="宋体" w:cs="宋体"/>
              </w:rPr>
            </w:pPr>
            <w:r>
              <w:rPr>
                <w:rFonts w:ascii="宋体" w:hAnsi="宋体" w:cs="宋体" w:hint="eastAsia"/>
              </w:rPr>
              <w:t>扣100元/t/0.1%</w:t>
            </w:r>
          </w:p>
        </w:tc>
        <w:tc>
          <w:tcPr>
            <w:tcW w:w="1950" w:type="dxa"/>
            <w:noWrap/>
            <w:vAlign w:val="center"/>
          </w:tcPr>
          <w:p w:rsidR="00AA1D05" w:rsidRDefault="00B2145E">
            <w:pPr>
              <w:spacing w:line="240" w:lineRule="exact"/>
              <w:jc w:val="center"/>
              <w:rPr>
                <w:rFonts w:ascii="宋体" w:hAnsi="宋体" w:cs="宋体"/>
              </w:rPr>
            </w:pPr>
            <w:r>
              <w:rPr>
                <w:rFonts w:ascii="宋体" w:hAnsi="宋体" w:cs="宋体" w:hint="eastAsia"/>
              </w:rPr>
              <w:t>＞1.5，不接收</w:t>
            </w:r>
          </w:p>
        </w:tc>
      </w:tr>
      <w:tr w:rsidR="00AA1D05">
        <w:trPr>
          <w:trHeight w:val="526"/>
        </w:trPr>
        <w:tc>
          <w:tcPr>
            <w:tcW w:w="714" w:type="dxa"/>
            <w:noWrap/>
            <w:vAlign w:val="center"/>
          </w:tcPr>
          <w:p w:rsidR="00AA1D05" w:rsidRDefault="00B2145E">
            <w:pPr>
              <w:spacing w:line="240" w:lineRule="exact"/>
              <w:jc w:val="center"/>
              <w:rPr>
                <w:rFonts w:ascii="宋体" w:hAnsi="宋体" w:cs="宋体"/>
              </w:rPr>
            </w:pPr>
            <w:r>
              <w:rPr>
                <w:rFonts w:ascii="宋体" w:hAnsi="宋体" w:cs="宋体" w:hint="eastAsia"/>
              </w:rPr>
              <w:t>粒度</w:t>
            </w:r>
          </w:p>
        </w:tc>
        <w:tc>
          <w:tcPr>
            <w:tcW w:w="1499" w:type="dxa"/>
            <w:gridSpan w:val="2"/>
            <w:noWrap/>
            <w:vAlign w:val="center"/>
          </w:tcPr>
          <w:p w:rsidR="00AA1D05" w:rsidRDefault="00B2145E">
            <w:pPr>
              <w:spacing w:line="240" w:lineRule="exact"/>
              <w:jc w:val="center"/>
              <w:rPr>
                <w:rFonts w:ascii="宋体" w:hAnsi="宋体" w:cs="宋体"/>
              </w:rPr>
            </w:pPr>
            <w:r>
              <w:rPr>
                <w:rFonts w:ascii="宋体" w:hAnsi="宋体" w:cs="宋体" w:hint="eastAsia"/>
              </w:rPr>
              <w:t>1～6mm</w:t>
            </w:r>
          </w:p>
        </w:tc>
        <w:tc>
          <w:tcPr>
            <w:tcW w:w="1087" w:type="dxa"/>
            <w:noWrap/>
            <w:vAlign w:val="center"/>
          </w:tcPr>
          <w:p w:rsidR="00AA1D05" w:rsidRDefault="00B2145E">
            <w:pPr>
              <w:spacing w:line="240" w:lineRule="exact"/>
              <w:jc w:val="center"/>
              <w:rPr>
                <w:rFonts w:ascii="宋体" w:hAnsi="宋体" w:cs="宋体"/>
              </w:rPr>
            </w:pPr>
            <w:r>
              <w:rPr>
                <w:rFonts w:ascii="宋体" w:hAnsi="宋体" w:cs="宋体" w:hint="eastAsia"/>
              </w:rPr>
              <w:t>90%</w:t>
            </w:r>
          </w:p>
        </w:tc>
        <w:tc>
          <w:tcPr>
            <w:tcW w:w="1688" w:type="dxa"/>
            <w:noWrap/>
            <w:vAlign w:val="center"/>
          </w:tcPr>
          <w:p w:rsidR="00AA1D05" w:rsidRDefault="00B2145E">
            <w:pPr>
              <w:spacing w:line="240" w:lineRule="exact"/>
              <w:jc w:val="center"/>
              <w:rPr>
                <w:rFonts w:ascii="宋体" w:hAnsi="宋体" w:cs="宋体"/>
              </w:rPr>
            </w:pPr>
            <w:r>
              <w:rPr>
                <w:rFonts w:ascii="宋体" w:hAnsi="宋体" w:cs="宋体" w:hint="eastAsia"/>
              </w:rPr>
              <w:t>[5%，8%]</w:t>
            </w:r>
          </w:p>
        </w:tc>
        <w:tc>
          <w:tcPr>
            <w:tcW w:w="2675" w:type="dxa"/>
            <w:noWrap/>
            <w:vAlign w:val="center"/>
          </w:tcPr>
          <w:p w:rsidR="00AA1D05" w:rsidRDefault="00B2145E">
            <w:pPr>
              <w:spacing w:line="240" w:lineRule="exact"/>
              <w:jc w:val="center"/>
              <w:rPr>
                <w:rFonts w:ascii="宋体" w:hAnsi="宋体" w:cs="宋体"/>
              </w:rPr>
            </w:pPr>
            <w:r>
              <w:rPr>
                <w:rFonts w:ascii="宋体" w:hAnsi="宋体" w:cs="宋体" w:hint="eastAsia"/>
              </w:rPr>
              <w:t>扣20元/t/1%</w:t>
            </w:r>
          </w:p>
        </w:tc>
        <w:tc>
          <w:tcPr>
            <w:tcW w:w="1950" w:type="dxa"/>
            <w:noWrap/>
            <w:vAlign w:val="center"/>
          </w:tcPr>
          <w:p w:rsidR="00AA1D05" w:rsidRDefault="00B2145E">
            <w:pPr>
              <w:spacing w:line="240" w:lineRule="exact"/>
              <w:jc w:val="center"/>
              <w:rPr>
                <w:rFonts w:ascii="宋体" w:hAnsi="宋体" w:cs="宋体"/>
              </w:rPr>
            </w:pPr>
            <w:r>
              <w:rPr>
                <w:rFonts w:ascii="宋体" w:hAnsi="宋体" w:cs="宋体" w:hint="eastAsia"/>
              </w:rPr>
              <w:t>＞8%，如接收扣50元/t/1%</w:t>
            </w:r>
          </w:p>
        </w:tc>
      </w:tr>
    </w:tbl>
    <w:p w:rsidR="00AA1D05" w:rsidRDefault="00AA1D05">
      <w:pPr>
        <w:rPr>
          <w:rFonts w:ascii="仿宋" w:eastAsia="仿宋" w:hAnsi="仿宋"/>
        </w:rPr>
      </w:pPr>
    </w:p>
    <w:p w:rsidR="00AA1D05" w:rsidRDefault="00AA1D05">
      <w:pPr>
        <w:pStyle w:val="ae"/>
        <w:rPr>
          <w:rFonts w:ascii="仿宋" w:eastAsia="仿宋" w:hAnsi="仿宋"/>
        </w:rPr>
      </w:pPr>
    </w:p>
    <w:p w:rsidR="00AA1D05" w:rsidRDefault="00AA1D05">
      <w:pPr>
        <w:widowControl/>
        <w:jc w:val="left"/>
        <w:rPr>
          <w:rFonts w:ascii="仿宋" w:eastAsia="仿宋" w:hAnsi="仿宋"/>
          <w:b/>
          <w:sz w:val="32"/>
        </w:rPr>
      </w:pPr>
    </w:p>
    <w:p w:rsidR="00AA1D05" w:rsidRDefault="00B2145E">
      <w:pPr>
        <w:rPr>
          <w:rFonts w:ascii="仿宋" w:eastAsia="仿宋" w:hAnsi="仿宋"/>
        </w:rPr>
      </w:pPr>
      <w:bookmarkStart w:id="23" w:name="_Toc21205"/>
      <w:r>
        <w:rPr>
          <w:rFonts w:ascii="仿宋" w:eastAsia="仿宋" w:hAnsi="仿宋" w:hint="eastAsia"/>
        </w:rPr>
        <w:br w:type="page"/>
      </w:r>
    </w:p>
    <w:p w:rsidR="00AA1D05" w:rsidRDefault="00B2145E">
      <w:pPr>
        <w:pStyle w:val="ae"/>
        <w:ind w:firstLineChars="1000" w:firstLine="3213"/>
        <w:jc w:val="both"/>
        <w:rPr>
          <w:rFonts w:ascii="仿宋" w:eastAsia="仿宋" w:hAnsi="仿宋"/>
        </w:rPr>
      </w:pPr>
      <w:r>
        <w:rPr>
          <w:rFonts w:ascii="仿宋" w:eastAsia="仿宋" w:hAnsi="仿宋" w:hint="eastAsia"/>
        </w:rPr>
        <w:lastRenderedPageBreak/>
        <w:t>第五章 合同条款及格式</w:t>
      </w:r>
      <w:bookmarkEnd w:id="16"/>
      <w:bookmarkEnd w:id="23"/>
    </w:p>
    <w:p w:rsidR="00AA1D05" w:rsidRDefault="00AA1D05">
      <w:pPr>
        <w:pStyle w:val="1"/>
        <w:spacing w:before="0" w:after="0"/>
        <w:ind w:left="810"/>
        <w:jc w:val="center"/>
        <w:rPr>
          <w:rFonts w:ascii="仿宋" w:eastAsia="仿宋" w:hAnsi="仿宋"/>
          <w:b w:val="0"/>
          <w:sz w:val="28"/>
          <w:szCs w:val="28"/>
        </w:rPr>
      </w:pPr>
    </w:p>
    <w:p w:rsidR="00AA1D05" w:rsidRDefault="00B2145E">
      <w:pPr>
        <w:pStyle w:val="a6"/>
        <w:tabs>
          <w:tab w:val="left" w:pos="840"/>
        </w:tabs>
        <w:spacing w:line="440" w:lineRule="exact"/>
        <w:ind w:left="432" w:hanging="432"/>
        <w:rPr>
          <w:rFonts w:ascii="仿宋" w:eastAsia="仿宋" w:hAnsi="仿宋"/>
          <w:b/>
          <w:bCs/>
          <w:sz w:val="28"/>
          <w:szCs w:val="28"/>
        </w:rPr>
      </w:pPr>
      <w:r>
        <w:rPr>
          <w:rFonts w:ascii="仿宋" w:eastAsia="仿宋" w:hAnsi="仿宋" w:hint="eastAsia"/>
          <w:b/>
          <w:bCs/>
          <w:sz w:val="28"/>
          <w:szCs w:val="28"/>
        </w:rPr>
        <w:t>1     定  义</w:t>
      </w:r>
    </w:p>
    <w:p w:rsidR="00AA1D05" w:rsidRDefault="00B2145E">
      <w:pPr>
        <w:spacing w:line="440" w:lineRule="exact"/>
        <w:ind w:leftChars="400" w:left="840"/>
        <w:rPr>
          <w:rFonts w:ascii="仿宋" w:eastAsia="仿宋" w:hAnsi="仿宋"/>
          <w:sz w:val="28"/>
          <w:szCs w:val="28"/>
        </w:rPr>
      </w:pPr>
      <w:r>
        <w:rPr>
          <w:rFonts w:ascii="仿宋" w:eastAsia="仿宋" w:hAnsi="仿宋" w:hint="eastAsia"/>
          <w:sz w:val="28"/>
          <w:szCs w:val="28"/>
        </w:rPr>
        <w:t>除非本合同上下文中另有规定，下列词语各有如下定义：</w:t>
      </w:r>
    </w:p>
    <w:p w:rsidR="00AA1D05" w:rsidRDefault="00B2145E">
      <w:pPr>
        <w:numPr>
          <w:ilvl w:val="1"/>
          <w:numId w:val="5"/>
        </w:numPr>
        <w:tabs>
          <w:tab w:val="clear" w:pos="480"/>
          <w:tab w:val="left" w:pos="840"/>
        </w:tabs>
        <w:spacing w:line="440" w:lineRule="exact"/>
        <w:rPr>
          <w:rFonts w:ascii="仿宋" w:eastAsia="仿宋" w:hAnsi="仿宋"/>
          <w:sz w:val="28"/>
          <w:szCs w:val="28"/>
        </w:rPr>
      </w:pPr>
      <w:r>
        <w:rPr>
          <w:rFonts w:ascii="仿宋" w:eastAsia="仿宋" w:hAnsi="仿宋" w:hint="eastAsia"/>
          <w:sz w:val="28"/>
          <w:szCs w:val="28"/>
        </w:rPr>
        <w:t>“买方”是指：衡阳华菱连轧管有限公司</w:t>
      </w:r>
    </w:p>
    <w:p w:rsidR="00AA1D05" w:rsidRDefault="00B2145E">
      <w:pPr>
        <w:numPr>
          <w:ilvl w:val="1"/>
          <w:numId w:val="5"/>
        </w:numPr>
        <w:tabs>
          <w:tab w:val="clear" w:pos="480"/>
          <w:tab w:val="left" w:pos="840"/>
        </w:tabs>
        <w:spacing w:line="440" w:lineRule="exact"/>
        <w:rPr>
          <w:rFonts w:ascii="仿宋" w:eastAsia="仿宋" w:hAnsi="仿宋"/>
          <w:sz w:val="28"/>
          <w:szCs w:val="28"/>
        </w:rPr>
      </w:pPr>
      <w:r>
        <w:rPr>
          <w:rFonts w:ascii="仿宋" w:eastAsia="仿宋" w:hAnsi="仿宋" w:hint="eastAsia"/>
          <w:sz w:val="28"/>
          <w:szCs w:val="28"/>
        </w:rPr>
        <w:t>“卖方”是指：供应商</w:t>
      </w:r>
    </w:p>
    <w:p w:rsidR="00AA1D05" w:rsidRDefault="00B2145E">
      <w:pPr>
        <w:numPr>
          <w:ilvl w:val="1"/>
          <w:numId w:val="5"/>
        </w:numPr>
        <w:tabs>
          <w:tab w:val="clear" w:pos="480"/>
          <w:tab w:val="left" w:pos="567"/>
        </w:tabs>
        <w:spacing w:line="440" w:lineRule="exact"/>
        <w:ind w:left="840" w:hanging="840"/>
        <w:rPr>
          <w:rFonts w:ascii="仿宋" w:eastAsia="仿宋" w:hAnsi="仿宋"/>
          <w:sz w:val="28"/>
          <w:szCs w:val="28"/>
        </w:rPr>
      </w:pPr>
      <w:r>
        <w:rPr>
          <w:rFonts w:ascii="仿宋" w:eastAsia="仿宋" w:hAnsi="仿宋" w:hint="eastAsia"/>
          <w:sz w:val="28"/>
          <w:szCs w:val="28"/>
        </w:rPr>
        <w:t>“合同”是指由买方和卖方（以下简称“双方”）签署的本合同和合同附件 (以下简称“附件”)</w:t>
      </w:r>
    </w:p>
    <w:p w:rsidR="00AA1D05" w:rsidRDefault="00B2145E">
      <w:pPr>
        <w:numPr>
          <w:ilvl w:val="1"/>
          <w:numId w:val="5"/>
        </w:numPr>
        <w:tabs>
          <w:tab w:val="clear" w:pos="480"/>
          <w:tab w:val="left" w:pos="840"/>
        </w:tabs>
        <w:spacing w:line="440" w:lineRule="exact"/>
        <w:rPr>
          <w:rFonts w:ascii="仿宋" w:eastAsia="仿宋" w:hAnsi="仿宋"/>
          <w:sz w:val="28"/>
          <w:szCs w:val="28"/>
        </w:rPr>
      </w:pPr>
      <w:r>
        <w:rPr>
          <w:rFonts w:ascii="仿宋" w:eastAsia="仿宋" w:hAnsi="仿宋" w:hint="eastAsia"/>
          <w:sz w:val="28"/>
          <w:szCs w:val="28"/>
        </w:rPr>
        <w:t xml:space="preserve">“合同货币”是指在本合同项下的支付中所用的货币，即人民币。   </w:t>
      </w:r>
    </w:p>
    <w:p w:rsidR="00AA1D05" w:rsidRDefault="00B2145E">
      <w:pPr>
        <w:numPr>
          <w:ilvl w:val="1"/>
          <w:numId w:val="5"/>
        </w:numPr>
        <w:tabs>
          <w:tab w:val="clear" w:pos="480"/>
          <w:tab w:val="left" w:pos="840"/>
        </w:tabs>
        <w:spacing w:line="440" w:lineRule="exact"/>
        <w:rPr>
          <w:rFonts w:ascii="仿宋" w:eastAsia="仿宋" w:hAnsi="仿宋"/>
          <w:sz w:val="28"/>
          <w:szCs w:val="28"/>
        </w:rPr>
      </w:pPr>
      <w:r>
        <w:rPr>
          <w:rFonts w:ascii="仿宋" w:eastAsia="仿宋" w:hAnsi="仿宋" w:hint="eastAsia"/>
          <w:sz w:val="28"/>
          <w:szCs w:val="28"/>
        </w:rPr>
        <w:t xml:space="preserve">“合同设备”是指本合同项下的产品及服务。   </w:t>
      </w:r>
    </w:p>
    <w:p w:rsidR="00AA1D05" w:rsidRDefault="00B2145E">
      <w:pPr>
        <w:numPr>
          <w:ilvl w:val="1"/>
          <w:numId w:val="5"/>
        </w:numPr>
        <w:tabs>
          <w:tab w:val="clear" w:pos="480"/>
          <w:tab w:val="left" w:pos="840"/>
        </w:tabs>
        <w:spacing w:line="440" w:lineRule="exact"/>
        <w:ind w:left="840" w:hanging="840"/>
        <w:rPr>
          <w:rFonts w:ascii="仿宋" w:eastAsia="仿宋" w:hAnsi="仿宋"/>
          <w:sz w:val="28"/>
          <w:szCs w:val="28"/>
        </w:rPr>
      </w:pPr>
      <w:r>
        <w:rPr>
          <w:rFonts w:ascii="仿宋" w:eastAsia="仿宋" w:hAnsi="仿宋" w:hint="eastAsia"/>
          <w:sz w:val="28"/>
          <w:szCs w:val="28"/>
        </w:rPr>
        <w:t xml:space="preserve">“合同价格”是指在卖方已经充分和适当地履行了其合同义务后，买方根据合同规定支付给卖方的价款。该价款不受价格波动的影响。   </w:t>
      </w:r>
    </w:p>
    <w:p w:rsidR="00AA1D05" w:rsidRDefault="00B2145E">
      <w:pPr>
        <w:numPr>
          <w:ilvl w:val="1"/>
          <w:numId w:val="5"/>
        </w:numPr>
        <w:tabs>
          <w:tab w:val="clear" w:pos="480"/>
          <w:tab w:val="left" w:pos="840"/>
        </w:tabs>
        <w:spacing w:line="440" w:lineRule="exact"/>
        <w:rPr>
          <w:rFonts w:ascii="仿宋" w:eastAsia="仿宋" w:hAnsi="仿宋"/>
          <w:sz w:val="28"/>
          <w:szCs w:val="28"/>
        </w:rPr>
      </w:pPr>
      <w:r>
        <w:rPr>
          <w:rFonts w:ascii="仿宋" w:eastAsia="仿宋" w:hAnsi="仿宋" w:hint="eastAsia"/>
          <w:sz w:val="28"/>
          <w:szCs w:val="28"/>
        </w:rPr>
        <w:t>“天”是指日历天数。</w:t>
      </w:r>
    </w:p>
    <w:p w:rsidR="00AA1D05" w:rsidRDefault="00B2145E">
      <w:pPr>
        <w:numPr>
          <w:ilvl w:val="1"/>
          <w:numId w:val="5"/>
        </w:numPr>
        <w:tabs>
          <w:tab w:val="clear" w:pos="480"/>
          <w:tab w:val="left" w:pos="840"/>
        </w:tabs>
        <w:spacing w:line="440" w:lineRule="exact"/>
        <w:rPr>
          <w:rFonts w:ascii="仿宋" w:eastAsia="仿宋" w:hAnsi="仿宋"/>
          <w:sz w:val="28"/>
          <w:szCs w:val="28"/>
        </w:rPr>
      </w:pPr>
      <w:r>
        <w:rPr>
          <w:rFonts w:ascii="仿宋" w:eastAsia="仿宋" w:hAnsi="仿宋" w:hint="eastAsia"/>
          <w:sz w:val="28"/>
          <w:szCs w:val="28"/>
        </w:rPr>
        <w:t>“月”是指日历月数。</w:t>
      </w:r>
    </w:p>
    <w:p w:rsidR="00AA1D05" w:rsidRDefault="00B2145E">
      <w:pPr>
        <w:pStyle w:val="a6"/>
        <w:tabs>
          <w:tab w:val="left" w:pos="840"/>
        </w:tabs>
        <w:spacing w:line="440" w:lineRule="exact"/>
        <w:ind w:left="420" w:hanging="420"/>
        <w:rPr>
          <w:rFonts w:ascii="仿宋" w:eastAsia="仿宋" w:hAnsi="仿宋"/>
          <w:b/>
          <w:bCs/>
          <w:sz w:val="28"/>
          <w:szCs w:val="28"/>
        </w:rPr>
      </w:pPr>
      <w:r>
        <w:rPr>
          <w:rFonts w:ascii="仿宋" w:eastAsia="仿宋" w:hAnsi="仿宋" w:hint="eastAsia"/>
          <w:b/>
          <w:bCs/>
          <w:sz w:val="28"/>
          <w:szCs w:val="28"/>
        </w:rPr>
        <w:t>2     价  格</w:t>
      </w:r>
    </w:p>
    <w:p w:rsidR="00AA1D05" w:rsidRDefault="00B2145E">
      <w:pPr>
        <w:numPr>
          <w:ilvl w:val="1"/>
          <w:numId w:val="6"/>
        </w:numPr>
        <w:spacing w:line="440" w:lineRule="exact"/>
        <w:rPr>
          <w:rFonts w:ascii="仿宋" w:eastAsia="仿宋" w:hAnsi="仿宋"/>
          <w:sz w:val="28"/>
          <w:szCs w:val="28"/>
        </w:rPr>
      </w:pPr>
      <w:r>
        <w:rPr>
          <w:rFonts w:ascii="仿宋" w:eastAsia="仿宋" w:hAnsi="仿宋" w:hint="eastAsia"/>
          <w:sz w:val="28"/>
          <w:szCs w:val="28"/>
        </w:rPr>
        <w:tab/>
        <w:t>本合同为固定单价，合同价为  ______人民币   （大写__________）</w:t>
      </w:r>
    </w:p>
    <w:p w:rsidR="00AA1D05" w:rsidRDefault="00B2145E">
      <w:pPr>
        <w:numPr>
          <w:ilvl w:val="1"/>
          <w:numId w:val="6"/>
        </w:numPr>
        <w:tabs>
          <w:tab w:val="clear" w:pos="480"/>
          <w:tab w:val="left" w:pos="840"/>
        </w:tabs>
        <w:spacing w:line="440" w:lineRule="exact"/>
        <w:rPr>
          <w:rFonts w:ascii="仿宋" w:eastAsia="仿宋" w:hAnsi="仿宋"/>
          <w:sz w:val="28"/>
          <w:szCs w:val="28"/>
        </w:rPr>
      </w:pPr>
      <w:r>
        <w:rPr>
          <w:rFonts w:ascii="仿宋" w:eastAsia="仿宋" w:hAnsi="仿宋" w:hint="eastAsia"/>
          <w:sz w:val="28"/>
          <w:szCs w:val="28"/>
        </w:rPr>
        <w:t xml:space="preserve">   该合同价格是含税固定价格。</w:t>
      </w:r>
    </w:p>
    <w:p w:rsidR="00AA1D05" w:rsidRDefault="00B2145E">
      <w:pPr>
        <w:pStyle w:val="a6"/>
        <w:tabs>
          <w:tab w:val="left" w:pos="840"/>
        </w:tabs>
        <w:spacing w:line="440" w:lineRule="exact"/>
        <w:ind w:left="420" w:hanging="420"/>
        <w:rPr>
          <w:rFonts w:ascii="仿宋" w:eastAsia="仿宋" w:hAnsi="仿宋"/>
          <w:b/>
          <w:bCs/>
          <w:sz w:val="28"/>
          <w:szCs w:val="28"/>
        </w:rPr>
      </w:pPr>
      <w:r>
        <w:rPr>
          <w:rFonts w:ascii="仿宋" w:eastAsia="仿宋" w:hAnsi="仿宋" w:hint="eastAsia"/>
          <w:b/>
          <w:bCs/>
          <w:sz w:val="28"/>
          <w:szCs w:val="28"/>
        </w:rPr>
        <w:t>3     支  付</w:t>
      </w:r>
    </w:p>
    <w:p w:rsidR="00AA1D05" w:rsidRDefault="00B2145E">
      <w:pPr>
        <w:numPr>
          <w:ilvl w:val="1"/>
          <w:numId w:val="7"/>
        </w:numPr>
        <w:tabs>
          <w:tab w:val="clear" w:pos="480"/>
          <w:tab w:val="left" w:pos="840"/>
        </w:tabs>
        <w:spacing w:line="440" w:lineRule="exact"/>
        <w:ind w:left="840" w:hanging="840"/>
        <w:rPr>
          <w:rFonts w:ascii="仿宋" w:eastAsia="仿宋" w:hAnsi="仿宋"/>
          <w:sz w:val="28"/>
          <w:szCs w:val="28"/>
        </w:rPr>
      </w:pPr>
      <w:r>
        <w:rPr>
          <w:rFonts w:ascii="仿宋" w:eastAsia="仿宋" w:hAnsi="仿宋" w:hint="eastAsia"/>
          <w:sz w:val="28"/>
          <w:szCs w:val="28"/>
        </w:rPr>
        <w:t>货到验收合格，供方开具13%的增值税发票交需方财务入账后，按买方周期付款方式以承兑汇票方式付款。</w:t>
      </w:r>
    </w:p>
    <w:p w:rsidR="00AA1D05" w:rsidRDefault="00B2145E">
      <w:pPr>
        <w:numPr>
          <w:ilvl w:val="1"/>
          <w:numId w:val="7"/>
        </w:numPr>
        <w:tabs>
          <w:tab w:val="clear" w:pos="480"/>
          <w:tab w:val="left" w:pos="840"/>
        </w:tabs>
        <w:spacing w:line="440" w:lineRule="exact"/>
        <w:ind w:left="420" w:hanging="420"/>
        <w:rPr>
          <w:rFonts w:ascii="仿宋" w:eastAsia="仿宋" w:hAnsi="仿宋"/>
          <w:b/>
          <w:sz w:val="28"/>
          <w:szCs w:val="28"/>
        </w:rPr>
      </w:pPr>
      <w:r>
        <w:rPr>
          <w:rFonts w:ascii="仿宋" w:eastAsia="仿宋" w:hAnsi="仿宋" w:hint="eastAsia"/>
          <w:sz w:val="28"/>
          <w:szCs w:val="28"/>
        </w:rPr>
        <w:t>支付方式:一般为承兑汇票。</w:t>
      </w:r>
    </w:p>
    <w:p w:rsidR="00AA1D05" w:rsidRDefault="00B2145E">
      <w:pPr>
        <w:spacing w:line="440" w:lineRule="exact"/>
        <w:rPr>
          <w:rFonts w:ascii="仿宋" w:eastAsia="仿宋" w:hAnsi="仿宋"/>
          <w:b/>
          <w:sz w:val="28"/>
          <w:szCs w:val="28"/>
        </w:rPr>
      </w:pPr>
      <w:r>
        <w:rPr>
          <w:rFonts w:ascii="仿宋" w:eastAsia="仿宋" w:hAnsi="仿宋" w:hint="eastAsia"/>
          <w:b/>
          <w:bCs/>
          <w:sz w:val="28"/>
          <w:szCs w:val="28"/>
        </w:rPr>
        <w:t>4     保  证</w:t>
      </w:r>
    </w:p>
    <w:p w:rsidR="00AA1D05" w:rsidRDefault="00B2145E">
      <w:pPr>
        <w:numPr>
          <w:ilvl w:val="1"/>
          <w:numId w:val="8"/>
        </w:numPr>
        <w:tabs>
          <w:tab w:val="clear" w:pos="480"/>
          <w:tab w:val="left" w:pos="840"/>
        </w:tabs>
        <w:spacing w:line="440" w:lineRule="exact"/>
        <w:ind w:left="840" w:hanging="840"/>
        <w:rPr>
          <w:rFonts w:ascii="仿宋" w:eastAsia="仿宋" w:hAnsi="仿宋"/>
          <w:sz w:val="28"/>
          <w:szCs w:val="28"/>
        </w:rPr>
      </w:pPr>
      <w:r>
        <w:rPr>
          <w:rFonts w:ascii="仿宋" w:eastAsia="仿宋" w:hAnsi="仿宋" w:hint="eastAsia"/>
          <w:sz w:val="28"/>
          <w:szCs w:val="28"/>
        </w:rPr>
        <w:t>卖方保证合同设备（备件）是全新的、技术上先进的、质量上优越的、没有设计、材料及工艺上的缺陷、适合于合同规定的用途和目的并且符合规定。</w:t>
      </w:r>
    </w:p>
    <w:p w:rsidR="00AA1D05" w:rsidRDefault="00B2145E">
      <w:pPr>
        <w:numPr>
          <w:ilvl w:val="1"/>
          <w:numId w:val="8"/>
        </w:numPr>
        <w:tabs>
          <w:tab w:val="clear" w:pos="480"/>
          <w:tab w:val="left" w:pos="840"/>
        </w:tabs>
        <w:spacing w:line="440" w:lineRule="exact"/>
        <w:ind w:left="840" w:hanging="840"/>
        <w:rPr>
          <w:rFonts w:ascii="仿宋" w:eastAsia="仿宋" w:hAnsi="仿宋"/>
          <w:sz w:val="28"/>
          <w:szCs w:val="28"/>
        </w:rPr>
      </w:pPr>
      <w:r>
        <w:rPr>
          <w:rFonts w:ascii="仿宋" w:eastAsia="仿宋" w:hAnsi="仿宋" w:hint="eastAsia"/>
          <w:sz w:val="28"/>
          <w:szCs w:val="28"/>
        </w:rPr>
        <w:t>卖方保证所交付的资料应是完整的、清楚的和正确的，并且能够满足合同材料使用、检测、验收要求。</w:t>
      </w:r>
    </w:p>
    <w:p w:rsidR="00AA1D05" w:rsidRDefault="00B2145E">
      <w:pPr>
        <w:pStyle w:val="a6"/>
        <w:tabs>
          <w:tab w:val="left" w:pos="840"/>
        </w:tabs>
        <w:spacing w:line="440" w:lineRule="exact"/>
        <w:ind w:left="420" w:hanging="420"/>
        <w:rPr>
          <w:rFonts w:ascii="仿宋" w:eastAsia="仿宋" w:hAnsi="仿宋"/>
          <w:b/>
          <w:sz w:val="28"/>
          <w:szCs w:val="28"/>
        </w:rPr>
      </w:pPr>
      <w:r>
        <w:rPr>
          <w:rFonts w:ascii="仿宋" w:eastAsia="仿宋" w:hAnsi="仿宋" w:hint="eastAsia"/>
          <w:b/>
          <w:bCs/>
          <w:sz w:val="28"/>
          <w:szCs w:val="28"/>
        </w:rPr>
        <w:t>5     迟交违约</w:t>
      </w:r>
    </w:p>
    <w:p w:rsidR="00AA1D05" w:rsidRDefault="00B2145E">
      <w:pPr>
        <w:numPr>
          <w:ilvl w:val="1"/>
          <w:numId w:val="9"/>
        </w:numPr>
        <w:tabs>
          <w:tab w:val="clear" w:pos="480"/>
          <w:tab w:val="left" w:pos="840"/>
        </w:tabs>
        <w:ind w:left="840" w:hanging="840"/>
        <w:rPr>
          <w:rFonts w:ascii="仿宋" w:eastAsia="仿宋" w:hAnsi="仿宋"/>
          <w:sz w:val="28"/>
          <w:szCs w:val="28"/>
        </w:rPr>
      </w:pPr>
      <w:r>
        <w:rPr>
          <w:rFonts w:ascii="仿宋" w:eastAsia="仿宋" w:hAnsi="仿宋" w:hint="eastAsia"/>
          <w:sz w:val="28"/>
          <w:szCs w:val="28"/>
        </w:rPr>
        <w:t>除非因不可抗力，如果卖方未能及时交货（付），卖方应按以下比例和方式支付迟交违约金：</w:t>
      </w:r>
    </w:p>
    <w:p w:rsidR="00AA1D05" w:rsidRDefault="00B2145E">
      <w:pPr>
        <w:numPr>
          <w:ilvl w:val="0"/>
          <w:numId w:val="10"/>
        </w:numPr>
        <w:tabs>
          <w:tab w:val="clear" w:pos="1974"/>
          <w:tab w:val="left" w:pos="851"/>
        </w:tabs>
        <w:ind w:hanging="1974"/>
        <w:rPr>
          <w:rFonts w:ascii="仿宋" w:eastAsia="仿宋" w:hAnsi="仿宋"/>
          <w:sz w:val="28"/>
          <w:szCs w:val="28"/>
        </w:rPr>
      </w:pPr>
      <w:r>
        <w:rPr>
          <w:rFonts w:ascii="仿宋" w:eastAsia="仿宋" w:hAnsi="仿宋" w:hint="eastAsia"/>
          <w:sz w:val="28"/>
          <w:szCs w:val="28"/>
        </w:rPr>
        <w:t>迟交的第一周，每天支付的违约金为合同金额的1％；</w:t>
      </w:r>
    </w:p>
    <w:p w:rsidR="00AA1D05" w:rsidRDefault="00B2145E">
      <w:pPr>
        <w:numPr>
          <w:ilvl w:val="0"/>
          <w:numId w:val="10"/>
        </w:numPr>
        <w:tabs>
          <w:tab w:val="clear" w:pos="1974"/>
          <w:tab w:val="left" w:pos="851"/>
        </w:tabs>
        <w:ind w:hanging="1974"/>
        <w:rPr>
          <w:rFonts w:ascii="仿宋" w:eastAsia="仿宋" w:hAnsi="仿宋"/>
          <w:sz w:val="28"/>
          <w:szCs w:val="28"/>
        </w:rPr>
      </w:pPr>
      <w:r>
        <w:rPr>
          <w:rFonts w:ascii="仿宋" w:eastAsia="仿宋" w:hAnsi="仿宋" w:hint="eastAsia"/>
          <w:sz w:val="28"/>
          <w:szCs w:val="28"/>
        </w:rPr>
        <w:lastRenderedPageBreak/>
        <w:t>从迟交的第二周到第三周，每天支付的违约金为合同设备金额的1.2％；</w:t>
      </w:r>
    </w:p>
    <w:p w:rsidR="00AA1D05" w:rsidRDefault="00B2145E">
      <w:pPr>
        <w:numPr>
          <w:ilvl w:val="0"/>
          <w:numId w:val="10"/>
        </w:numPr>
        <w:tabs>
          <w:tab w:val="clear" w:pos="1974"/>
          <w:tab w:val="left" w:pos="851"/>
        </w:tabs>
        <w:ind w:hanging="1974"/>
        <w:rPr>
          <w:rFonts w:ascii="仿宋" w:eastAsia="仿宋" w:hAnsi="仿宋"/>
          <w:sz w:val="28"/>
          <w:szCs w:val="28"/>
        </w:rPr>
      </w:pPr>
      <w:r>
        <w:rPr>
          <w:rFonts w:ascii="仿宋" w:eastAsia="仿宋" w:hAnsi="仿宋" w:hint="eastAsia"/>
          <w:sz w:val="28"/>
          <w:szCs w:val="28"/>
        </w:rPr>
        <w:t>迟交三周以上的，每天支付的违约金为合同设备金额的1.5％。</w:t>
      </w:r>
    </w:p>
    <w:p w:rsidR="00AA1D05" w:rsidRDefault="00B2145E">
      <w:pPr>
        <w:numPr>
          <w:ilvl w:val="0"/>
          <w:numId w:val="10"/>
        </w:numPr>
        <w:tabs>
          <w:tab w:val="clear" w:pos="1974"/>
          <w:tab w:val="left" w:pos="851"/>
        </w:tabs>
        <w:ind w:hanging="1974"/>
        <w:rPr>
          <w:rFonts w:ascii="仿宋" w:eastAsia="仿宋" w:hAnsi="仿宋"/>
          <w:sz w:val="28"/>
          <w:szCs w:val="28"/>
        </w:rPr>
      </w:pPr>
      <w:r>
        <w:rPr>
          <w:rFonts w:ascii="仿宋" w:eastAsia="仿宋" w:hAnsi="仿宋" w:hint="eastAsia"/>
          <w:sz w:val="28"/>
          <w:szCs w:val="28"/>
        </w:rPr>
        <w:t>违约金总额不超过合同金额的20％。</w:t>
      </w:r>
    </w:p>
    <w:p w:rsidR="00AA1D05" w:rsidRDefault="00B2145E">
      <w:pPr>
        <w:numPr>
          <w:ilvl w:val="0"/>
          <w:numId w:val="10"/>
        </w:numPr>
        <w:tabs>
          <w:tab w:val="clear" w:pos="1974"/>
          <w:tab w:val="left" w:pos="851"/>
        </w:tabs>
        <w:ind w:hanging="1974"/>
        <w:rPr>
          <w:rFonts w:ascii="仿宋" w:eastAsia="仿宋" w:hAnsi="仿宋"/>
          <w:sz w:val="28"/>
          <w:szCs w:val="28"/>
        </w:rPr>
      </w:pPr>
      <w:r>
        <w:rPr>
          <w:rFonts w:ascii="仿宋" w:eastAsia="仿宋" w:hAnsi="仿宋" w:hint="eastAsia"/>
          <w:sz w:val="28"/>
          <w:szCs w:val="28"/>
        </w:rPr>
        <w:t>迟交违约金的支付并不能免除卖方继续交付相关合同材料的义务。</w:t>
      </w:r>
    </w:p>
    <w:p w:rsidR="00AA1D05" w:rsidRDefault="00B2145E">
      <w:pPr>
        <w:pStyle w:val="a6"/>
        <w:tabs>
          <w:tab w:val="left" w:pos="840"/>
        </w:tabs>
        <w:spacing w:line="440" w:lineRule="exact"/>
        <w:ind w:left="420" w:hanging="420"/>
        <w:rPr>
          <w:rFonts w:ascii="仿宋" w:eastAsia="仿宋" w:hAnsi="仿宋"/>
          <w:b/>
          <w:sz w:val="28"/>
          <w:szCs w:val="28"/>
        </w:rPr>
      </w:pPr>
      <w:r>
        <w:rPr>
          <w:rFonts w:ascii="仿宋" w:eastAsia="仿宋" w:hAnsi="仿宋" w:hint="eastAsia"/>
          <w:b/>
          <w:bCs/>
          <w:sz w:val="28"/>
          <w:szCs w:val="28"/>
        </w:rPr>
        <w:t>6     索  赔</w:t>
      </w:r>
    </w:p>
    <w:p w:rsidR="00AA1D05" w:rsidRDefault="00B2145E">
      <w:pPr>
        <w:numPr>
          <w:ilvl w:val="1"/>
          <w:numId w:val="11"/>
        </w:numPr>
        <w:tabs>
          <w:tab w:val="clear" w:pos="480"/>
          <w:tab w:val="left" w:pos="840"/>
        </w:tabs>
        <w:spacing w:line="440" w:lineRule="exact"/>
        <w:ind w:left="840" w:hanging="840"/>
        <w:rPr>
          <w:rFonts w:ascii="仿宋" w:eastAsia="仿宋" w:hAnsi="仿宋"/>
          <w:sz w:val="28"/>
          <w:szCs w:val="28"/>
        </w:rPr>
      </w:pPr>
      <w:r>
        <w:rPr>
          <w:rFonts w:ascii="仿宋" w:eastAsia="仿宋" w:hAnsi="仿宋" w:hint="eastAsia"/>
          <w:sz w:val="28"/>
          <w:szCs w:val="28"/>
        </w:rPr>
        <w:t>如果合同设备（备件）在检验、性能考核和保证期内由于卖方的原因未能达到合同规定的技术指标，买方有权向卖方提出索赔，并且卖方应经买方同意以下列方式进行理赔：</w:t>
      </w:r>
    </w:p>
    <w:p w:rsidR="00AA1D05" w:rsidRDefault="00B2145E">
      <w:pPr>
        <w:numPr>
          <w:ilvl w:val="2"/>
          <w:numId w:val="12"/>
        </w:numPr>
        <w:tabs>
          <w:tab w:val="clear" w:pos="720"/>
          <w:tab w:val="left" w:pos="840"/>
        </w:tabs>
        <w:spacing w:line="440" w:lineRule="exact"/>
        <w:ind w:left="840" w:hanging="840"/>
        <w:rPr>
          <w:rFonts w:ascii="仿宋" w:eastAsia="仿宋" w:hAnsi="仿宋"/>
          <w:sz w:val="28"/>
          <w:szCs w:val="28"/>
        </w:rPr>
      </w:pPr>
      <w:r>
        <w:rPr>
          <w:rFonts w:ascii="仿宋" w:eastAsia="仿宋" w:hAnsi="仿宋" w:hint="eastAsia"/>
          <w:sz w:val="28"/>
          <w:szCs w:val="28"/>
        </w:rPr>
        <w:t>同意拒收货物和退还合同价款，并且承担相关的损失和费用包括利息、银行费用、运费、保费、检验费、仓储费、装卸费以及其它保管和维护被拒收货物必需的费用。</w:t>
      </w:r>
    </w:p>
    <w:p w:rsidR="00AA1D05" w:rsidRDefault="00B2145E">
      <w:pPr>
        <w:numPr>
          <w:ilvl w:val="2"/>
          <w:numId w:val="12"/>
        </w:numPr>
        <w:tabs>
          <w:tab w:val="clear" w:pos="720"/>
          <w:tab w:val="left" w:pos="840"/>
        </w:tabs>
        <w:spacing w:line="440" w:lineRule="exact"/>
        <w:ind w:left="840" w:hanging="840"/>
        <w:rPr>
          <w:rFonts w:ascii="仿宋" w:eastAsia="仿宋" w:hAnsi="仿宋"/>
          <w:sz w:val="28"/>
          <w:szCs w:val="28"/>
        </w:rPr>
      </w:pPr>
      <w:r>
        <w:rPr>
          <w:rFonts w:ascii="仿宋" w:eastAsia="仿宋" w:hAnsi="仿宋" w:hint="eastAsia"/>
          <w:sz w:val="28"/>
          <w:szCs w:val="28"/>
        </w:rPr>
        <w:t>按质量低劣的程度、买方受损害的程度及损失的多少对材料进行降价，如果无法使用卖方必须无条件更换新材料；</w:t>
      </w:r>
    </w:p>
    <w:p w:rsidR="00AA1D05" w:rsidRDefault="00B2145E">
      <w:pPr>
        <w:numPr>
          <w:ilvl w:val="1"/>
          <w:numId w:val="11"/>
        </w:numPr>
        <w:tabs>
          <w:tab w:val="clear" w:pos="480"/>
          <w:tab w:val="left" w:pos="840"/>
        </w:tabs>
        <w:spacing w:line="440" w:lineRule="exact"/>
        <w:ind w:left="840" w:hanging="840"/>
        <w:rPr>
          <w:rFonts w:ascii="仿宋" w:eastAsia="仿宋" w:hAnsi="仿宋"/>
          <w:sz w:val="28"/>
          <w:szCs w:val="28"/>
        </w:rPr>
      </w:pPr>
      <w:r>
        <w:rPr>
          <w:rFonts w:ascii="仿宋" w:eastAsia="仿宋" w:hAnsi="仿宋" w:hint="eastAsia"/>
          <w:sz w:val="28"/>
          <w:szCs w:val="28"/>
        </w:rPr>
        <w:t>如果卖方在收到买方索赔要求后，未在买方要求的期限内未能做出回复，该索赔要求将被视为已被卖方接受。</w:t>
      </w:r>
    </w:p>
    <w:p w:rsidR="00AA1D05" w:rsidRDefault="00B2145E">
      <w:pPr>
        <w:numPr>
          <w:ilvl w:val="1"/>
          <w:numId w:val="11"/>
        </w:numPr>
        <w:tabs>
          <w:tab w:val="clear" w:pos="480"/>
          <w:tab w:val="left" w:pos="840"/>
        </w:tabs>
        <w:spacing w:line="440" w:lineRule="exact"/>
        <w:ind w:left="840" w:hanging="840"/>
        <w:rPr>
          <w:rFonts w:ascii="仿宋" w:eastAsia="仿宋" w:hAnsi="仿宋"/>
          <w:sz w:val="28"/>
          <w:szCs w:val="28"/>
        </w:rPr>
      </w:pPr>
      <w:r>
        <w:rPr>
          <w:rFonts w:ascii="仿宋" w:eastAsia="仿宋" w:hAnsi="仿宋" w:hint="eastAsia"/>
          <w:sz w:val="28"/>
          <w:szCs w:val="28"/>
        </w:rPr>
        <w:t>如果卖方在收到买方索赔通知未按买方要求的期限内未能按照上述一种或多种方法以买方同意的方式解决买方的索赔，买方有权从议付款项中扣除索赔金额。</w:t>
      </w:r>
    </w:p>
    <w:p w:rsidR="00AA1D05" w:rsidRDefault="00B2145E">
      <w:pPr>
        <w:pStyle w:val="a6"/>
        <w:tabs>
          <w:tab w:val="left" w:pos="840"/>
        </w:tabs>
        <w:spacing w:line="440" w:lineRule="exact"/>
        <w:ind w:left="420" w:hanging="420"/>
        <w:rPr>
          <w:rFonts w:ascii="仿宋" w:eastAsia="仿宋" w:hAnsi="仿宋"/>
          <w:b/>
          <w:sz w:val="28"/>
          <w:szCs w:val="28"/>
        </w:rPr>
      </w:pPr>
      <w:r>
        <w:rPr>
          <w:rFonts w:ascii="仿宋" w:eastAsia="仿宋" w:hAnsi="仿宋" w:hint="eastAsia"/>
          <w:b/>
          <w:bCs/>
          <w:sz w:val="28"/>
          <w:szCs w:val="28"/>
        </w:rPr>
        <w:t>7     不可抗力</w:t>
      </w:r>
    </w:p>
    <w:p w:rsidR="00AA1D05" w:rsidRDefault="00B2145E">
      <w:pPr>
        <w:numPr>
          <w:ilvl w:val="1"/>
          <w:numId w:val="13"/>
        </w:numPr>
        <w:tabs>
          <w:tab w:val="clear" w:pos="480"/>
          <w:tab w:val="left" w:pos="840"/>
        </w:tabs>
        <w:spacing w:line="440" w:lineRule="exact"/>
        <w:ind w:left="840" w:hanging="840"/>
        <w:rPr>
          <w:rFonts w:ascii="仿宋" w:eastAsia="仿宋" w:hAnsi="仿宋"/>
          <w:sz w:val="28"/>
          <w:szCs w:val="28"/>
        </w:rPr>
      </w:pPr>
      <w:r>
        <w:rPr>
          <w:rFonts w:ascii="仿宋" w:eastAsia="仿宋" w:hAnsi="仿宋" w:hint="eastAsia"/>
          <w:sz w:val="28"/>
          <w:szCs w:val="28"/>
        </w:rPr>
        <w:t>如果任何一方当事人受战争、严重的火灾、水灾、台风、地震、洪水以及其他不能控制、不能避免且不能克服的事件的影响而无法执行合同，受影响的一方当事人应以电传或传真方式通知另一方当事人并应在不可抗力事件发生后14天内以航空挂号信将有关当局出具的证明文件提交给另一方当事人。</w:t>
      </w:r>
    </w:p>
    <w:p w:rsidR="00AA1D05" w:rsidRDefault="00B2145E">
      <w:pPr>
        <w:numPr>
          <w:ilvl w:val="1"/>
          <w:numId w:val="13"/>
        </w:numPr>
        <w:tabs>
          <w:tab w:val="clear" w:pos="480"/>
          <w:tab w:val="left" w:pos="840"/>
        </w:tabs>
        <w:spacing w:line="440" w:lineRule="exact"/>
        <w:ind w:left="840" w:hanging="840"/>
        <w:rPr>
          <w:rFonts w:ascii="仿宋" w:eastAsia="仿宋" w:hAnsi="仿宋"/>
          <w:sz w:val="28"/>
          <w:szCs w:val="28"/>
        </w:rPr>
      </w:pPr>
      <w:r>
        <w:rPr>
          <w:rFonts w:ascii="仿宋" w:eastAsia="仿宋" w:hAnsi="仿宋" w:hint="eastAsia"/>
          <w:sz w:val="28"/>
          <w:szCs w:val="28"/>
        </w:rPr>
        <w:t>受不可抗力事件影响的一方当事人对于不可抗力事件导致的合同义务的迟延履行或履行不能不承担任何责任。但该方当事人应尽快以电传或传真的方式将不可抗力事件结束或消除的情况通知另一方当事人。</w:t>
      </w:r>
    </w:p>
    <w:p w:rsidR="00AA1D05" w:rsidRDefault="00B2145E">
      <w:pPr>
        <w:numPr>
          <w:ilvl w:val="1"/>
          <w:numId w:val="13"/>
        </w:numPr>
        <w:tabs>
          <w:tab w:val="clear" w:pos="480"/>
          <w:tab w:val="left" w:pos="840"/>
        </w:tabs>
        <w:spacing w:line="440" w:lineRule="exact"/>
        <w:ind w:left="840" w:hanging="840"/>
        <w:rPr>
          <w:rFonts w:ascii="仿宋" w:eastAsia="仿宋" w:hAnsi="仿宋"/>
          <w:sz w:val="28"/>
          <w:szCs w:val="28"/>
        </w:rPr>
      </w:pPr>
      <w:r>
        <w:rPr>
          <w:rFonts w:ascii="仿宋" w:eastAsia="仿宋" w:hAnsi="仿宋" w:hint="eastAsia"/>
          <w:sz w:val="28"/>
          <w:szCs w:val="28"/>
        </w:rPr>
        <w:t>双方当事人应在不可抗力事件结束或其影响消除后立即继续履行其合同义务，合同期限也应相应延长。</w:t>
      </w:r>
      <w:r>
        <w:rPr>
          <w:rFonts w:ascii="仿宋" w:eastAsia="仿宋" w:hAnsi="仿宋" w:cs="宋体" w:hint="eastAsia"/>
          <w:kern w:val="0"/>
          <w:sz w:val="28"/>
          <w:szCs w:val="28"/>
        </w:rPr>
        <w:t>如果不可抗力事件的影响持续超过</w:t>
      </w:r>
      <w:r>
        <w:rPr>
          <w:rFonts w:ascii="仿宋" w:eastAsia="仿宋" w:hAnsi="仿宋" w:cs="宋体"/>
          <w:kern w:val="0"/>
          <w:sz w:val="28"/>
          <w:szCs w:val="28"/>
        </w:rPr>
        <w:t>60</w:t>
      </w:r>
      <w:r>
        <w:rPr>
          <w:rFonts w:ascii="仿宋" w:eastAsia="仿宋" w:hAnsi="仿宋" w:cs="宋体" w:hint="eastAsia"/>
          <w:kern w:val="0"/>
          <w:sz w:val="28"/>
          <w:szCs w:val="28"/>
        </w:rPr>
        <w:t>天，任何一方当事人均有权终止合同并互不承担责任。</w:t>
      </w:r>
    </w:p>
    <w:p w:rsidR="00AA1D05" w:rsidRDefault="00B2145E">
      <w:pPr>
        <w:pStyle w:val="a6"/>
        <w:tabs>
          <w:tab w:val="left" w:pos="840"/>
        </w:tabs>
        <w:spacing w:line="440" w:lineRule="exact"/>
        <w:ind w:left="420" w:hanging="420"/>
        <w:rPr>
          <w:rFonts w:ascii="仿宋" w:eastAsia="仿宋" w:hAnsi="仿宋"/>
          <w:b/>
          <w:sz w:val="28"/>
          <w:szCs w:val="28"/>
        </w:rPr>
      </w:pPr>
      <w:r>
        <w:rPr>
          <w:rFonts w:ascii="仿宋" w:eastAsia="仿宋" w:hAnsi="仿宋" w:hint="eastAsia"/>
          <w:b/>
          <w:bCs/>
          <w:sz w:val="28"/>
          <w:szCs w:val="28"/>
        </w:rPr>
        <w:t>8     税  费</w:t>
      </w:r>
    </w:p>
    <w:p w:rsidR="00AA1D05" w:rsidRDefault="00B2145E">
      <w:pPr>
        <w:numPr>
          <w:ilvl w:val="1"/>
          <w:numId w:val="14"/>
        </w:numPr>
        <w:tabs>
          <w:tab w:val="clear" w:pos="480"/>
          <w:tab w:val="left" w:pos="840"/>
        </w:tabs>
        <w:spacing w:line="440" w:lineRule="exact"/>
        <w:ind w:left="840" w:hanging="840"/>
        <w:rPr>
          <w:rFonts w:ascii="仿宋" w:eastAsia="仿宋" w:hAnsi="仿宋"/>
          <w:sz w:val="28"/>
          <w:szCs w:val="28"/>
        </w:rPr>
      </w:pPr>
      <w:r>
        <w:rPr>
          <w:rFonts w:ascii="仿宋" w:eastAsia="仿宋" w:hAnsi="仿宋" w:hint="eastAsia"/>
          <w:sz w:val="28"/>
          <w:szCs w:val="28"/>
        </w:rPr>
        <w:lastRenderedPageBreak/>
        <w:t>中国政府根据中国税法对买方征收的与执行合同有关的一切税费，均应由买方负担。</w:t>
      </w:r>
    </w:p>
    <w:p w:rsidR="00AA1D05" w:rsidRDefault="00B2145E">
      <w:pPr>
        <w:numPr>
          <w:ilvl w:val="1"/>
          <w:numId w:val="14"/>
        </w:numPr>
        <w:tabs>
          <w:tab w:val="clear" w:pos="480"/>
          <w:tab w:val="left" w:pos="840"/>
        </w:tabs>
        <w:spacing w:line="440" w:lineRule="exact"/>
        <w:ind w:left="840" w:hanging="840"/>
        <w:rPr>
          <w:rFonts w:ascii="仿宋" w:eastAsia="仿宋" w:hAnsi="仿宋"/>
          <w:sz w:val="28"/>
          <w:szCs w:val="28"/>
        </w:rPr>
      </w:pPr>
      <w:r>
        <w:rPr>
          <w:rFonts w:ascii="仿宋" w:eastAsia="仿宋" w:hAnsi="仿宋" w:hint="eastAsia"/>
          <w:sz w:val="28"/>
          <w:szCs w:val="28"/>
        </w:rPr>
        <w:t>中国政府根据中国税法对卖方征收的与执行合同有关的一切税费，均应由卖方负担</w:t>
      </w:r>
    </w:p>
    <w:p w:rsidR="00AA1D05" w:rsidRDefault="00B2145E">
      <w:pPr>
        <w:numPr>
          <w:ilvl w:val="1"/>
          <w:numId w:val="14"/>
        </w:numPr>
        <w:tabs>
          <w:tab w:val="clear" w:pos="480"/>
          <w:tab w:val="left" w:pos="840"/>
        </w:tabs>
        <w:spacing w:line="440" w:lineRule="exact"/>
        <w:ind w:left="840" w:hanging="840"/>
        <w:rPr>
          <w:rFonts w:ascii="仿宋" w:eastAsia="仿宋" w:hAnsi="仿宋"/>
          <w:sz w:val="28"/>
          <w:szCs w:val="28"/>
        </w:rPr>
      </w:pPr>
      <w:r>
        <w:rPr>
          <w:rFonts w:ascii="仿宋" w:eastAsia="仿宋" w:hAnsi="仿宋" w:hint="eastAsia"/>
          <w:sz w:val="28"/>
          <w:szCs w:val="28"/>
        </w:rPr>
        <w:t>在中国境外发生的与执行合同有关的一切税费，均由卖方负担。</w:t>
      </w:r>
    </w:p>
    <w:p w:rsidR="00AA1D05" w:rsidRDefault="00B2145E">
      <w:pPr>
        <w:pStyle w:val="a6"/>
        <w:tabs>
          <w:tab w:val="left" w:pos="840"/>
        </w:tabs>
        <w:spacing w:line="440" w:lineRule="exact"/>
        <w:ind w:left="420" w:hanging="420"/>
        <w:rPr>
          <w:rFonts w:ascii="仿宋" w:eastAsia="仿宋" w:hAnsi="仿宋"/>
          <w:b/>
          <w:sz w:val="28"/>
          <w:szCs w:val="28"/>
        </w:rPr>
      </w:pPr>
      <w:r>
        <w:rPr>
          <w:rFonts w:ascii="仿宋" w:eastAsia="仿宋" w:hAnsi="仿宋" w:hint="eastAsia"/>
          <w:b/>
          <w:bCs/>
          <w:sz w:val="28"/>
          <w:szCs w:val="28"/>
        </w:rPr>
        <w:t>9    诉  讼</w:t>
      </w:r>
    </w:p>
    <w:p w:rsidR="00AA1D05" w:rsidRDefault="00B2145E">
      <w:pPr>
        <w:numPr>
          <w:ilvl w:val="1"/>
          <w:numId w:val="15"/>
        </w:numPr>
        <w:tabs>
          <w:tab w:val="clear" w:pos="480"/>
          <w:tab w:val="left" w:pos="840"/>
        </w:tabs>
        <w:spacing w:line="440" w:lineRule="exact"/>
        <w:ind w:left="840" w:hanging="840"/>
        <w:rPr>
          <w:rFonts w:ascii="仿宋" w:eastAsia="仿宋" w:hAnsi="仿宋"/>
          <w:sz w:val="28"/>
          <w:szCs w:val="28"/>
        </w:rPr>
      </w:pPr>
      <w:r>
        <w:rPr>
          <w:rFonts w:ascii="仿宋" w:eastAsia="仿宋" w:hAnsi="仿宋" w:hint="eastAsia"/>
          <w:sz w:val="28"/>
          <w:szCs w:val="28"/>
        </w:rPr>
        <w:t>因执行本合同所发生的和与本合同有关的一切争议将由双方当事人通过友好协商解决。如果不能协商一致，应将争议提交合同签订地人民法院解决。</w:t>
      </w:r>
    </w:p>
    <w:p w:rsidR="00AA1D05" w:rsidRDefault="00B2145E">
      <w:pPr>
        <w:pStyle w:val="a6"/>
        <w:tabs>
          <w:tab w:val="left" w:pos="840"/>
        </w:tabs>
        <w:spacing w:line="440" w:lineRule="exact"/>
        <w:ind w:left="420" w:hanging="420"/>
        <w:rPr>
          <w:rFonts w:ascii="仿宋" w:eastAsia="仿宋" w:hAnsi="仿宋"/>
          <w:b/>
          <w:sz w:val="28"/>
          <w:szCs w:val="28"/>
        </w:rPr>
      </w:pPr>
      <w:r>
        <w:rPr>
          <w:rFonts w:ascii="仿宋" w:eastAsia="仿宋" w:hAnsi="仿宋" w:hint="eastAsia"/>
          <w:b/>
          <w:bCs/>
          <w:sz w:val="28"/>
          <w:szCs w:val="28"/>
        </w:rPr>
        <w:t>10    合同生效及其他</w:t>
      </w:r>
    </w:p>
    <w:p w:rsidR="00AA1D05" w:rsidRDefault="00B2145E">
      <w:pPr>
        <w:numPr>
          <w:ilvl w:val="1"/>
          <w:numId w:val="16"/>
        </w:numPr>
        <w:tabs>
          <w:tab w:val="clear" w:pos="480"/>
          <w:tab w:val="left" w:pos="840"/>
        </w:tabs>
        <w:spacing w:line="440" w:lineRule="exact"/>
        <w:ind w:left="840" w:hanging="840"/>
        <w:rPr>
          <w:rFonts w:ascii="仿宋" w:eastAsia="仿宋" w:hAnsi="仿宋"/>
          <w:sz w:val="28"/>
          <w:szCs w:val="28"/>
        </w:rPr>
      </w:pPr>
      <w:r>
        <w:rPr>
          <w:rFonts w:ascii="仿宋" w:eastAsia="仿宋" w:hAnsi="仿宋" w:hint="eastAsia"/>
          <w:sz w:val="28"/>
          <w:szCs w:val="28"/>
        </w:rPr>
        <w:t>本合同经双方法定代表人或授权代表签字盖章后生效。</w:t>
      </w:r>
    </w:p>
    <w:p w:rsidR="00AA1D05" w:rsidRDefault="00B2145E">
      <w:pPr>
        <w:numPr>
          <w:ilvl w:val="1"/>
          <w:numId w:val="16"/>
        </w:numPr>
        <w:tabs>
          <w:tab w:val="clear" w:pos="480"/>
          <w:tab w:val="left" w:pos="840"/>
        </w:tabs>
        <w:spacing w:line="440" w:lineRule="exact"/>
        <w:ind w:left="840" w:hanging="840"/>
        <w:rPr>
          <w:rFonts w:ascii="仿宋" w:eastAsia="仿宋" w:hAnsi="仿宋"/>
          <w:sz w:val="28"/>
          <w:szCs w:val="28"/>
        </w:rPr>
      </w:pPr>
      <w:r>
        <w:rPr>
          <w:rFonts w:ascii="仿宋" w:eastAsia="仿宋" w:hAnsi="仿宋" w:hint="eastAsia"/>
          <w:sz w:val="28"/>
          <w:szCs w:val="28"/>
        </w:rPr>
        <w:t>合同到期后，合同项下任何尚未了结的债权和债务不受合同到期的影响。债务人仍有义务向债权人履行其义务。</w:t>
      </w:r>
    </w:p>
    <w:p w:rsidR="00AA1D05" w:rsidRDefault="00B2145E">
      <w:pPr>
        <w:numPr>
          <w:ilvl w:val="1"/>
          <w:numId w:val="16"/>
        </w:numPr>
        <w:tabs>
          <w:tab w:val="clear" w:pos="480"/>
          <w:tab w:val="left" w:pos="840"/>
        </w:tabs>
        <w:spacing w:line="440" w:lineRule="exact"/>
        <w:ind w:left="840" w:hanging="840"/>
        <w:rPr>
          <w:rFonts w:ascii="仿宋" w:eastAsia="仿宋" w:hAnsi="仿宋"/>
          <w:sz w:val="28"/>
          <w:szCs w:val="28"/>
        </w:rPr>
      </w:pPr>
      <w:r>
        <w:rPr>
          <w:rFonts w:ascii="仿宋" w:eastAsia="仿宋" w:hAnsi="仿宋" w:hint="eastAsia"/>
          <w:sz w:val="28"/>
          <w:szCs w:val="28"/>
        </w:rPr>
        <w:t>本合同一式    份，双方当事人各执     份。</w:t>
      </w:r>
    </w:p>
    <w:p w:rsidR="00AA1D05" w:rsidRDefault="00B2145E">
      <w:pPr>
        <w:numPr>
          <w:ilvl w:val="1"/>
          <w:numId w:val="16"/>
        </w:numPr>
        <w:tabs>
          <w:tab w:val="clear" w:pos="480"/>
          <w:tab w:val="left" w:pos="840"/>
        </w:tabs>
        <w:spacing w:line="440" w:lineRule="exact"/>
        <w:ind w:left="840" w:hanging="840"/>
        <w:rPr>
          <w:rFonts w:ascii="仿宋" w:eastAsia="仿宋" w:hAnsi="仿宋"/>
          <w:sz w:val="28"/>
          <w:szCs w:val="28"/>
        </w:rPr>
      </w:pPr>
      <w:r>
        <w:rPr>
          <w:rFonts w:ascii="仿宋" w:eastAsia="仿宋" w:hAnsi="仿宋" w:hint="eastAsia"/>
          <w:sz w:val="28"/>
          <w:szCs w:val="28"/>
        </w:rPr>
        <w:t>本合同的附件为本合同不可分割的组成部分，并具有与合同正文同样的法律效力。如果附件与合同正文不一致，合同正文效力优先。</w:t>
      </w:r>
    </w:p>
    <w:p w:rsidR="00AA1D05" w:rsidRDefault="00B2145E">
      <w:pPr>
        <w:numPr>
          <w:ilvl w:val="1"/>
          <w:numId w:val="16"/>
        </w:numPr>
        <w:tabs>
          <w:tab w:val="clear" w:pos="480"/>
          <w:tab w:val="left" w:pos="840"/>
        </w:tabs>
        <w:spacing w:line="440" w:lineRule="exact"/>
        <w:ind w:left="840" w:hanging="840"/>
        <w:rPr>
          <w:rFonts w:ascii="仿宋" w:eastAsia="仿宋" w:hAnsi="仿宋"/>
          <w:sz w:val="28"/>
          <w:szCs w:val="28"/>
        </w:rPr>
      </w:pPr>
      <w:r>
        <w:rPr>
          <w:rFonts w:ascii="仿宋" w:eastAsia="仿宋" w:hAnsi="仿宋" w:hint="eastAsia"/>
          <w:sz w:val="28"/>
          <w:szCs w:val="28"/>
        </w:rPr>
        <w:t>对本合同条款的任何补充、增添或修改应以书面方式进行并由双方授权代表签字。</w:t>
      </w:r>
    </w:p>
    <w:p w:rsidR="00AA1D05" w:rsidRDefault="00B2145E">
      <w:pPr>
        <w:numPr>
          <w:ilvl w:val="1"/>
          <w:numId w:val="16"/>
        </w:numPr>
        <w:tabs>
          <w:tab w:val="clear" w:pos="480"/>
          <w:tab w:val="left" w:pos="840"/>
        </w:tabs>
        <w:spacing w:line="440" w:lineRule="exact"/>
        <w:ind w:left="840" w:hanging="840"/>
        <w:rPr>
          <w:rFonts w:ascii="仿宋" w:eastAsia="仿宋" w:hAnsi="仿宋"/>
          <w:sz w:val="28"/>
          <w:szCs w:val="28"/>
        </w:rPr>
      </w:pPr>
      <w:r>
        <w:rPr>
          <w:rFonts w:ascii="仿宋" w:eastAsia="仿宋" w:hAnsi="仿宋" w:hint="eastAsia"/>
          <w:sz w:val="28"/>
          <w:szCs w:val="28"/>
        </w:rPr>
        <w:t>没有另一方当事人的事先同意，任何一方当事人不得将合同项下的任何权利和义务转让给第三方。</w:t>
      </w:r>
    </w:p>
    <w:p w:rsidR="00AA1D05" w:rsidRDefault="00B2145E">
      <w:pPr>
        <w:numPr>
          <w:ilvl w:val="1"/>
          <w:numId w:val="16"/>
        </w:numPr>
        <w:tabs>
          <w:tab w:val="clear" w:pos="480"/>
          <w:tab w:val="left" w:pos="840"/>
        </w:tabs>
        <w:spacing w:line="300" w:lineRule="exact"/>
        <w:ind w:left="840" w:hanging="840"/>
        <w:rPr>
          <w:rFonts w:ascii="仿宋" w:eastAsia="仿宋" w:hAnsi="仿宋"/>
          <w:sz w:val="28"/>
          <w:szCs w:val="28"/>
        </w:rPr>
      </w:pPr>
      <w:r>
        <w:rPr>
          <w:rFonts w:ascii="仿宋" w:eastAsia="仿宋" w:hAnsi="仿宋" w:hint="eastAsia"/>
          <w:sz w:val="28"/>
          <w:szCs w:val="28"/>
        </w:rPr>
        <w:t>合同签订地：衡阳华菱钢管（连轧管）有限公司。</w:t>
      </w:r>
    </w:p>
    <w:p w:rsidR="00AA1D05" w:rsidRDefault="00AA1D05">
      <w:pPr>
        <w:rPr>
          <w:rFonts w:ascii="仿宋" w:eastAsia="仿宋" w:hAnsi="仿宋"/>
          <w:sz w:val="28"/>
          <w:szCs w:val="28"/>
        </w:rPr>
      </w:pPr>
    </w:p>
    <w:p w:rsidR="00AA1D05" w:rsidRDefault="00AA1D05">
      <w:pPr>
        <w:rPr>
          <w:rFonts w:ascii="仿宋" w:eastAsia="仿宋" w:hAnsi="仿宋"/>
          <w:sz w:val="28"/>
          <w:szCs w:val="28"/>
        </w:rPr>
      </w:pPr>
    </w:p>
    <w:p w:rsidR="00AA1D05" w:rsidRDefault="00AA1D05">
      <w:pPr>
        <w:rPr>
          <w:rFonts w:ascii="仿宋" w:eastAsia="仿宋" w:hAnsi="仿宋"/>
          <w:sz w:val="28"/>
          <w:szCs w:val="28"/>
        </w:rPr>
      </w:pPr>
    </w:p>
    <w:p w:rsidR="00AA1D05" w:rsidRDefault="00AA1D05">
      <w:pPr>
        <w:rPr>
          <w:rFonts w:ascii="仿宋" w:eastAsia="仿宋" w:hAnsi="仿宋"/>
          <w:sz w:val="28"/>
          <w:szCs w:val="28"/>
        </w:rPr>
      </w:pPr>
    </w:p>
    <w:p w:rsidR="00AA1D05" w:rsidRDefault="00AA1D05">
      <w:pPr>
        <w:rPr>
          <w:rFonts w:ascii="仿宋" w:eastAsia="仿宋" w:hAnsi="仿宋"/>
          <w:sz w:val="28"/>
          <w:szCs w:val="28"/>
        </w:rPr>
      </w:pPr>
    </w:p>
    <w:p w:rsidR="00AA1D05" w:rsidRDefault="00AA1D05">
      <w:pPr>
        <w:rPr>
          <w:rFonts w:ascii="仿宋" w:eastAsia="仿宋" w:hAnsi="仿宋"/>
          <w:sz w:val="28"/>
          <w:szCs w:val="28"/>
        </w:rPr>
      </w:pPr>
    </w:p>
    <w:p w:rsidR="00AA1D05" w:rsidRDefault="00AA1D05">
      <w:pPr>
        <w:rPr>
          <w:rFonts w:ascii="仿宋" w:eastAsia="仿宋" w:hAnsi="仿宋"/>
          <w:sz w:val="28"/>
          <w:szCs w:val="28"/>
        </w:rPr>
      </w:pPr>
    </w:p>
    <w:p w:rsidR="00AA1D05" w:rsidRDefault="00AA1D05">
      <w:pPr>
        <w:rPr>
          <w:rFonts w:ascii="仿宋" w:eastAsia="仿宋" w:hAnsi="仿宋"/>
          <w:sz w:val="28"/>
          <w:szCs w:val="28"/>
        </w:rPr>
      </w:pPr>
    </w:p>
    <w:p w:rsidR="00AA1D05" w:rsidRDefault="00AA1D05">
      <w:pPr>
        <w:pStyle w:val="ae"/>
        <w:jc w:val="both"/>
        <w:rPr>
          <w:rFonts w:ascii="仿宋" w:eastAsia="仿宋" w:hAnsi="仿宋"/>
          <w:b w:val="0"/>
          <w:sz w:val="28"/>
          <w:szCs w:val="28"/>
        </w:rPr>
      </w:pPr>
      <w:bookmarkStart w:id="24" w:name="_Toc303864998"/>
      <w:bookmarkStart w:id="25" w:name="_Toc300678565"/>
    </w:p>
    <w:p w:rsidR="00AA1D05" w:rsidRDefault="00B2145E">
      <w:pPr>
        <w:widowControl/>
        <w:jc w:val="left"/>
        <w:rPr>
          <w:rFonts w:ascii="仿宋" w:eastAsia="仿宋" w:hAnsi="仿宋"/>
          <w:bCs/>
          <w:kern w:val="32"/>
          <w:sz w:val="28"/>
          <w:szCs w:val="28"/>
        </w:rPr>
      </w:pPr>
      <w:r>
        <w:rPr>
          <w:rFonts w:ascii="仿宋" w:eastAsia="仿宋" w:hAnsi="仿宋"/>
          <w:b/>
          <w:sz w:val="28"/>
          <w:szCs w:val="28"/>
        </w:rPr>
        <w:br w:type="page"/>
      </w:r>
    </w:p>
    <w:p w:rsidR="00AA1D05" w:rsidRDefault="00AA1D05">
      <w:pPr>
        <w:widowControl/>
        <w:ind w:firstLineChars="294" w:firstLine="2125"/>
        <w:jc w:val="left"/>
        <w:rPr>
          <w:rFonts w:ascii="仿宋" w:eastAsia="仿宋" w:hAnsi="仿宋"/>
          <w:b/>
          <w:kern w:val="0"/>
          <w:sz w:val="72"/>
          <w:szCs w:val="72"/>
        </w:rPr>
      </w:pPr>
    </w:p>
    <w:p w:rsidR="00AA1D05" w:rsidRDefault="00B2145E">
      <w:pPr>
        <w:widowControl/>
        <w:ind w:firstLineChars="246" w:firstLine="2074"/>
        <w:jc w:val="left"/>
        <w:rPr>
          <w:rFonts w:ascii="黑体" w:eastAsia="黑体" w:hAnsi="黑体"/>
          <w:b/>
          <w:sz w:val="84"/>
          <w:szCs w:val="84"/>
        </w:rPr>
      </w:pPr>
      <w:bookmarkStart w:id="26" w:name="_Toc1544819"/>
      <w:bookmarkEnd w:id="24"/>
      <w:bookmarkEnd w:id="25"/>
      <w:r>
        <w:rPr>
          <w:rFonts w:ascii="黑体" w:eastAsia="黑体" w:hAnsi="黑体" w:hint="eastAsia"/>
          <w:b/>
          <w:kern w:val="0"/>
          <w:sz w:val="84"/>
          <w:szCs w:val="84"/>
        </w:rPr>
        <w:t xml:space="preserve">投  标  文  件 </w:t>
      </w:r>
    </w:p>
    <w:p w:rsidR="00AA1D05" w:rsidRDefault="00AA1D05">
      <w:pPr>
        <w:pStyle w:val="ae"/>
        <w:rPr>
          <w:rFonts w:asciiTheme="minorEastAsia" w:eastAsiaTheme="minorEastAsia" w:hAnsiTheme="minorEastAsia"/>
          <w:kern w:val="0"/>
          <w:sz w:val="28"/>
          <w:szCs w:val="28"/>
        </w:rPr>
      </w:pPr>
    </w:p>
    <w:p w:rsidR="00AA1D05" w:rsidRDefault="00AA1D05">
      <w:pPr>
        <w:pStyle w:val="1"/>
        <w:jc w:val="center"/>
        <w:rPr>
          <w:rFonts w:asciiTheme="minorEastAsia" w:eastAsiaTheme="minorEastAsia" w:hAnsiTheme="minorEastAsia"/>
          <w:b w:val="0"/>
          <w:sz w:val="28"/>
          <w:szCs w:val="28"/>
        </w:rPr>
      </w:pPr>
    </w:p>
    <w:p w:rsidR="00AA1D05" w:rsidRDefault="00AA1D05">
      <w:pPr>
        <w:rPr>
          <w:rFonts w:asciiTheme="minorEastAsia" w:eastAsiaTheme="minorEastAsia" w:hAnsiTheme="minorEastAsia"/>
          <w:sz w:val="28"/>
          <w:szCs w:val="28"/>
        </w:rPr>
      </w:pPr>
    </w:p>
    <w:p w:rsidR="00AA1D05" w:rsidRDefault="00AA1D05">
      <w:pPr>
        <w:rPr>
          <w:rFonts w:asciiTheme="minorEastAsia" w:eastAsiaTheme="minorEastAsia" w:hAnsiTheme="minorEastAsia"/>
          <w:sz w:val="28"/>
          <w:szCs w:val="28"/>
        </w:rPr>
      </w:pPr>
    </w:p>
    <w:p w:rsidR="00AA1D05" w:rsidRDefault="00AA1D05">
      <w:pPr>
        <w:jc w:val="left"/>
        <w:rPr>
          <w:rFonts w:asciiTheme="minorEastAsia" w:eastAsiaTheme="minorEastAsia" w:hAnsiTheme="minorEastAsia"/>
          <w:sz w:val="28"/>
          <w:szCs w:val="28"/>
        </w:rPr>
      </w:pPr>
    </w:p>
    <w:p w:rsidR="00AA1D05" w:rsidRDefault="00AA1D05">
      <w:pPr>
        <w:rPr>
          <w:rFonts w:asciiTheme="minorEastAsia" w:eastAsiaTheme="minorEastAsia" w:hAnsiTheme="minorEastAsia"/>
          <w:sz w:val="28"/>
          <w:szCs w:val="28"/>
        </w:rPr>
      </w:pPr>
    </w:p>
    <w:p w:rsidR="00AA1D05" w:rsidRDefault="00AA1D05">
      <w:pPr>
        <w:rPr>
          <w:rFonts w:asciiTheme="minorEastAsia" w:eastAsiaTheme="minorEastAsia" w:hAnsiTheme="minorEastAsia"/>
          <w:sz w:val="28"/>
          <w:szCs w:val="28"/>
        </w:rPr>
      </w:pPr>
    </w:p>
    <w:p w:rsidR="00AA1D05" w:rsidRDefault="00AA1D05">
      <w:pPr>
        <w:spacing w:line="360" w:lineRule="auto"/>
        <w:jc w:val="left"/>
        <w:rPr>
          <w:rFonts w:asciiTheme="minorEastAsia" w:eastAsiaTheme="minorEastAsia" w:hAnsiTheme="minorEastAsia"/>
          <w:sz w:val="28"/>
          <w:szCs w:val="28"/>
        </w:rPr>
      </w:pPr>
    </w:p>
    <w:p w:rsidR="00AA1D05" w:rsidRDefault="00B2145E">
      <w:pPr>
        <w:ind w:firstLineChars="296" w:firstLine="832"/>
        <w:rPr>
          <w:rFonts w:asciiTheme="minorEastAsia" w:eastAsiaTheme="minorEastAsia" w:hAnsiTheme="minorEastAsia"/>
          <w:b/>
          <w:sz w:val="28"/>
          <w:szCs w:val="28"/>
        </w:rPr>
      </w:pPr>
      <w:r>
        <w:rPr>
          <w:rFonts w:asciiTheme="minorEastAsia" w:eastAsiaTheme="minorEastAsia" w:hAnsiTheme="minorEastAsia" w:hint="eastAsia"/>
          <w:b/>
          <w:sz w:val="28"/>
          <w:szCs w:val="28"/>
        </w:rPr>
        <w:t>项目编号：HGCGY22055</w:t>
      </w:r>
    </w:p>
    <w:p w:rsidR="00AA1D05" w:rsidRDefault="00B2145E">
      <w:pPr>
        <w:ind w:leftChars="366" w:left="2020" w:hangingChars="445" w:hanging="1251"/>
        <w:jc w:val="left"/>
        <w:rPr>
          <w:rFonts w:asciiTheme="minorEastAsia" w:eastAsiaTheme="minorEastAsia" w:hAnsiTheme="minorEastAsia"/>
          <w:b/>
          <w:bCs/>
          <w:sz w:val="28"/>
          <w:szCs w:val="28"/>
        </w:rPr>
      </w:pPr>
      <w:r>
        <w:rPr>
          <w:rFonts w:asciiTheme="minorEastAsia" w:eastAsiaTheme="minorEastAsia" w:hAnsiTheme="minorEastAsia" w:hint="eastAsia"/>
          <w:b/>
          <w:bCs/>
          <w:sz w:val="28"/>
          <w:szCs w:val="28"/>
        </w:rPr>
        <w:t>项目名称：2022年10-12月炼钢用增碳剂FC92采购项目</w:t>
      </w:r>
    </w:p>
    <w:p w:rsidR="00AA1D05" w:rsidRDefault="00AA1D05">
      <w:pPr>
        <w:widowControl/>
        <w:jc w:val="center"/>
        <w:rPr>
          <w:rFonts w:asciiTheme="minorEastAsia" w:eastAsiaTheme="minorEastAsia" w:hAnsiTheme="minorEastAsia"/>
          <w:b/>
          <w:kern w:val="0"/>
          <w:sz w:val="28"/>
          <w:szCs w:val="28"/>
        </w:rPr>
      </w:pPr>
    </w:p>
    <w:p w:rsidR="00AA1D05" w:rsidRDefault="00AA1D05">
      <w:pPr>
        <w:widowControl/>
        <w:jc w:val="center"/>
        <w:rPr>
          <w:rFonts w:asciiTheme="minorEastAsia" w:eastAsiaTheme="minorEastAsia" w:hAnsiTheme="minorEastAsia"/>
          <w:b/>
          <w:kern w:val="0"/>
          <w:sz w:val="28"/>
          <w:szCs w:val="28"/>
        </w:rPr>
      </w:pPr>
    </w:p>
    <w:p w:rsidR="00AA1D05" w:rsidRDefault="00AA1D05">
      <w:pPr>
        <w:widowControl/>
        <w:jc w:val="center"/>
        <w:rPr>
          <w:rFonts w:asciiTheme="minorEastAsia" w:eastAsiaTheme="minorEastAsia" w:hAnsiTheme="minorEastAsia"/>
          <w:b/>
          <w:sz w:val="28"/>
          <w:szCs w:val="28"/>
        </w:rPr>
      </w:pPr>
    </w:p>
    <w:p w:rsidR="00AA1D05" w:rsidRDefault="00AA1D05">
      <w:pPr>
        <w:widowControl/>
        <w:jc w:val="center"/>
        <w:rPr>
          <w:rFonts w:asciiTheme="minorEastAsia" w:eastAsiaTheme="minorEastAsia" w:hAnsiTheme="minorEastAsia"/>
          <w:b/>
          <w:sz w:val="28"/>
          <w:szCs w:val="28"/>
        </w:rPr>
      </w:pPr>
    </w:p>
    <w:p w:rsidR="00AA1D05" w:rsidRDefault="00AA1D05">
      <w:pPr>
        <w:widowControl/>
        <w:jc w:val="center"/>
        <w:rPr>
          <w:rFonts w:asciiTheme="minorEastAsia" w:eastAsiaTheme="minorEastAsia" w:hAnsiTheme="minorEastAsia"/>
          <w:b/>
          <w:sz w:val="28"/>
          <w:szCs w:val="28"/>
        </w:rPr>
      </w:pPr>
    </w:p>
    <w:p w:rsidR="00AA1D05" w:rsidRDefault="00AA1D05">
      <w:pPr>
        <w:spacing w:line="360" w:lineRule="auto"/>
        <w:jc w:val="left"/>
        <w:rPr>
          <w:rFonts w:asciiTheme="minorEastAsia" w:eastAsiaTheme="minorEastAsia" w:hAnsiTheme="minorEastAsia"/>
          <w:b/>
          <w:sz w:val="28"/>
          <w:szCs w:val="28"/>
        </w:rPr>
      </w:pPr>
    </w:p>
    <w:p w:rsidR="00AA1D05" w:rsidRDefault="00AA1D05">
      <w:pPr>
        <w:spacing w:line="360" w:lineRule="auto"/>
        <w:jc w:val="left"/>
        <w:rPr>
          <w:rFonts w:asciiTheme="minorEastAsia" w:eastAsiaTheme="minorEastAsia" w:hAnsiTheme="minorEastAsia"/>
          <w:b/>
          <w:sz w:val="28"/>
          <w:szCs w:val="28"/>
        </w:rPr>
      </w:pPr>
    </w:p>
    <w:p w:rsidR="00AA1D05" w:rsidRDefault="00B2145E">
      <w:pPr>
        <w:widowControl/>
        <w:spacing w:line="360" w:lineRule="auto"/>
        <w:jc w:val="left"/>
        <w:rPr>
          <w:rFonts w:asciiTheme="minorEastAsia" w:eastAsiaTheme="minorEastAsia" w:hAnsiTheme="minorEastAsia"/>
          <w:b/>
          <w:kern w:val="0"/>
          <w:sz w:val="28"/>
          <w:szCs w:val="28"/>
        </w:rPr>
      </w:pPr>
      <w:r>
        <w:rPr>
          <w:rFonts w:asciiTheme="minorEastAsia" w:eastAsiaTheme="minorEastAsia" w:hAnsiTheme="minorEastAsia" w:hint="eastAsia"/>
          <w:b/>
          <w:kern w:val="0"/>
          <w:sz w:val="28"/>
          <w:szCs w:val="28"/>
        </w:rPr>
        <w:t xml:space="preserve">            投标人：（盖单位公章）</w:t>
      </w:r>
    </w:p>
    <w:p w:rsidR="00AA1D05" w:rsidRDefault="00B2145E">
      <w:pPr>
        <w:widowControl/>
        <w:spacing w:line="360" w:lineRule="auto"/>
        <w:jc w:val="left"/>
        <w:rPr>
          <w:rFonts w:asciiTheme="minorEastAsia" w:eastAsiaTheme="minorEastAsia" w:hAnsiTheme="minorEastAsia"/>
          <w:b/>
          <w:kern w:val="0"/>
          <w:sz w:val="28"/>
          <w:szCs w:val="28"/>
        </w:rPr>
      </w:pPr>
      <w:r>
        <w:rPr>
          <w:rFonts w:asciiTheme="minorEastAsia" w:eastAsiaTheme="minorEastAsia" w:hAnsiTheme="minorEastAsia" w:hint="eastAsia"/>
          <w:b/>
          <w:kern w:val="0"/>
          <w:sz w:val="28"/>
          <w:szCs w:val="28"/>
        </w:rPr>
        <w:t xml:space="preserve">            法定代表人或其委托代理人： （签字或盖章）</w:t>
      </w:r>
    </w:p>
    <w:p w:rsidR="00AA1D05" w:rsidRDefault="00B2145E">
      <w:pPr>
        <w:widowControl/>
        <w:spacing w:line="360" w:lineRule="auto"/>
        <w:ind w:leftChars="200" w:left="420" w:firstLineChars="441" w:firstLine="1240"/>
        <w:jc w:val="center"/>
        <w:rPr>
          <w:rFonts w:asciiTheme="minorEastAsia" w:eastAsiaTheme="minorEastAsia" w:hAnsiTheme="minorEastAsia"/>
          <w:b/>
          <w:kern w:val="0"/>
          <w:sz w:val="32"/>
          <w:szCs w:val="32"/>
        </w:rPr>
      </w:pPr>
      <w:r>
        <w:rPr>
          <w:rFonts w:asciiTheme="minorEastAsia" w:eastAsiaTheme="minorEastAsia" w:hAnsiTheme="minorEastAsia" w:hint="eastAsia"/>
          <w:b/>
          <w:kern w:val="0"/>
          <w:sz w:val="28"/>
          <w:szCs w:val="28"/>
        </w:rPr>
        <w:t>日  期： 年  月  日</w:t>
      </w:r>
      <w:bookmarkStart w:id="27" w:name="_Toc300678566"/>
      <w:r>
        <w:rPr>
          <w:rFonts w:asciiTheme="minorEastAsia" w:eastAsiaTheme="minorEastAsia" w:hAnsiTheme="minorEastAsia"/>
          <w:kern w:val="0"/>
          <w:sz w:val="28"/>
          <w:szCs w:val="28"/>
        </w:rPr>
        <w:br w:type="page"/>
      </w:r>
      <w:bookmarkStart w:id="28" w:name="_Toc38870577"/>
      <w:bookmarkEnd w:id="27"/>
      <w:r>
        <w:rPr>
          <w:rFonts w:asciiTheme="minorEastAsia" w:eastAsiaTheme="minorEastAsia" w:hAnsiTheme="minorEastAsia" w:hint="eastAsia"/>
          <w:b/>
          <w:kern w:val="0"/>
          <w:sz w:val="32"/>
          <w:szCs w:val="32"/>
        </w:rPr>
        <w:lastRenderedPageBreak/>
        <w:t>第一部分：投标函部分</w:t>
      </w:r>
      <w:bookmarkEnd w:id="28"/>
    </w:p>
    <w:p w:rsidR="00AA1D05" w:rsidRDefault="00AA1D05">
      <w:pPr>
        <w:widowControl/>
        <w:spacing w:line="360" w:lineRule="auto"/>
        <w:jc w:val="center"/>
        <w:rPr>
          <w:rFonts w:asciiTheme="minorEastAsia" w:eastAsiaTheme="minorEastAsia" w:hAnsiTheme="minorEastAsia"/>
          <w:kern w:val="0"/>
          <w:sz w:val="32"/>
          <w:szCs w:val="32"/>
        </w:rPr>
      </w:pPr>
    </w:p>
    <w:p w:rsidR="00AA1D05" w:rsidRDefault="00AA1D05">
      <w:pPr>
        <w:rPr>
          <w:rFonts w:asciiTheme="minorEastAsia" w:eastAsiaTheme="minorEastAsia" w:hAnsiTheme="minorEastAsia"/>
          <w:sz w:val="28"/>
          <w:szCs w:val="28"/>
        </w:rPr>
      </w:pPr>
    </w:p>
    <w:p w:rsidR="00AA1D05" w:rsidRDefault="00650B2B">
      <w:pPr>
        <w:pStyle w:val="af7"/>
        <w:numPr>
          <w:ilvl w:val="0"/>
          <w:numId w:val="17"/>
        </w:numPr>
        <w:spacing w:line="276" w:lineRule="auto"/>
        <w:ind w:firstLineChars="0"/>
        <w:rPr>
          <w:rFonts w:asciiTheme="minorEastAsia" w:eastAsiaTheme="minorEastAsia" w:hAnsiTheme="minorEastAsia"/>
          <w:sz w:val="28"/>
          <w:szCs w:val="28"/>
        </w:rPr>
      </w:pPr>
      <w:hyperlink w:anchor="_Toc300678567" w:history="1">
        <w:r w:rsidR="00B2145E">
          <w:rPr>
            <w:rStyle w:val="af4"/>
            <w:rFonts w:asciiTheme="minorEastAsia" w:eastAsiaTheme="minorEastAsia" w:hAnsiTheme="minorEastAsia" w:hint="eastAsia"/>
            <w:color w:val="auto"/>
            <w:sz w:val="28"/>
            <w:szCs w:val="28"/>
            <w:u w:val="none"/>
          </w:rPr>
          <w:t>投标函</w:t>
        </w:r>
      </w:hyperlink>
    </w:p>
    <w:p w:rsidR="00AA1D05" w:rsidRDefault="00B2145E">
      <w:pPr>
        <w:pStyle w:val="af7"/>
        <w:numPr>
          <w:ilvl w:val="0"/>
          <w:numId w:val="17"/>
        </w:numPr>
        <w:spacing w:line="276" w:lineRule="auto"/>
        <w:ind w:firstLineChars="0"/>
        <w:rPr>
          <w:rFonts w:asciiTheme="minorEastAsia" w:eastAsiaTheme="minorEastAsia" w:hAnsiTheme="minorEastAsia"/>
          <w:sz w:val="28"/>
          <w:szCs w:val="28"/>
        </w:rPr>
      </w:pPr>
      <w:r>
        <w:rPr>
          <w:rFonts w:asciiTheme="minorEastAsia" w:eastAsiaTheme="minorEastAsia" w:hAnsiTheme="minorEastAsia" w:hint="eastAsia"/>
          <w:sz w:val="28"/>
          <w:szCs w:val="28"/>
        </w:rPr>
        <w:t>营业执照（复印件）</w:t>
      </w:r>
    </w:p>
    <w:p w:rsidR="00AA1D05" w:rsidRDefault="00B2145E">
      <w:pPr>
        <w:spacing w:line="276" w:lineRule="auto"/>
        <w:ind w:firstLineChars="100" w:firstLine="280"/>
        <w:rPr>
          <w:rFonts w:asciiTheme="minorEastAsia" w:eastAsiaTheme="minorEastAsia" w:hAnsiTheme="minorEastAsia"/>
          <w:sz w:val="28"/>
          <w:szCs w:val="28"/>
        </w:rPr>
      </w:pPr>
      <w:r>
        <w:rPr>
          <w:rFonts w:asciiTheme="minorEastAsia" w:eastAsiaTheme="minorEastAsia" w:hAnsiTheme="minorEastAsia" w:hint="eastAsia"/>
          <w:sz w:val="28"/>
          <w:szCs w:val="28"/>
        </w:rPr>
        <w:t>三、</w:t>
      </w:r>
      <w:hyperlink w:anchor="_Toc300678570" w:history="1">
        <w:r>
          <w:rPr>
            <w:rStyle w:val="af4"/>
            <w:rFonts w:asciiTheme="minorEastAsia" w:eastAsiaTheme="minorEastAsia" w:hAnsiTheme="minorEastAsia" w:hint="eastAsia"/>
            <w:color w:val="auto"/>
            <w:sz w:val="28"/>
            <w:szCs w:val="28"/>
            <w:u w:val="none"/>
          </w:rPr>
          <w:t xml:space="preserve"> 法定代表人身份证明</w:t>
        </w:r>
      </w:hyperlink>
    </w:p>
    <w:p w:rsidR="00AA1D05" w:rsidRDefault="00B2145E">
      <w:pPr>
        <w:spacing w:line="276" w:lineRule="auto"/>
        <w:ind w:firstLineChars="100" w:firstLine="280"/>
        <w:rPr>
          <w:rFonts w:asciiTheme="minorEastAsia" w:eastAsiaTheme="minorEastAsia" w:hAnsiTheme="minorEastAsia"/>
          <w:sz w:val="28"/>
          <w:szCs w:val="28"/>
        </w:rPr>
      </w:pPr>
      <w:r>
        <w:rPr>
          <w:rFonts w:asciiTheme="minorEastAsia" w:eastAsiaTheme="minorEastAsia" w:hAnsiTheme="minorEastAsia" w:hint="eastAsia"/>
          <w:sz w:val="28"/>
          <w:szCs w:val="28"/>
        </w:rPr>
        <w:t>四、 授权委托书</w:t>
      </w:r>
    </w:p>
    <w:p w:rsidR="00AA1D05" w:rsidRDefault="00B2145E">
      <w:pPr>
        <w:spacing w:line="276" w:lineRule="auto"/>
        <w:ind w:firstLineChars="100" w:firstLine="280"/>
        <w:rPr>
          <w:rFonts w:asciiTheme="minorEastAsia" w:eastAsiaTheme="minorEastAsia" w:hAnsiTheme="minorEastAsia"/>
          <w:sz w:val="28"/>
          <w:szCs w:val="28"/>
        </w:rPr>
      </w:pPr>
      <w:r>
        <w:rPr>
          <w:rFonts w:asciiTheme="minorEastAsia" w:eastAsiaTheme="minorEastAsia" w:hAnsiTheme="minorEastAsia" w:hint="eastAsia"/>
          <w:sz w:val="28"/>
          <w:szCs w:val="28"/>
        </w:rPr>
        <w:t>五、 投标保证金承诺函</w:t>
      </w:r>
    </w:p>
    <w:p w:rsidR="00AA1D05" w:rsidRDefault="00B2145E">
      <w:pPr>
        <w:spacing w:line="276" w:lineRule="auto"/>
        <w:ind w:firstLineChars="100" w:firstLine="280"/>
        <w:rPr>
          <w:rFonts w:asciiTheme="minorEastAsia" w:eastAsiaTheme="minorEastAsia" w:hAnsiTheme="minorEastAsia"/>
          <w:sz w:val="28"/>
          <w:szCs w:val="28"/>
        </w:rPr>
      </w:pPr>
      <w:r>
        <w:rPr>
          <w:rFonts w:asciiTheme="minorEastAsia" w:eastAsiaTheme="minorEastAsia" w:hAnsiTheme="minorEastAsia" w:hint="eastAsia"/>
          <w:sz w:val="28"/>
          <w:szCs w:val="28"/>
        </w:rPr>
        <w:t>六、 标书费付款凭证</w:t>
      </w:r>
    </w:p>
    <w:p w:rsidR="00AA1D05" w:rsidRDefault="00B2145E">
      <w:pPr>
        <w:spacing w:line="400" w:lineRule="exact"/>
        <w:ind w:firstLineChars="100" w:firstLine="280"/>
        <w:rPr>
          <w:rFonts w:asciiTheme="minorEastAsia" w:eastAsiaTheme="minorEastAsia" w:hAnsiTheme="minorEastAsia"/>
          <w:sz w:val="28"/>
          <w:szCs w:val="28"/>
        </w:rPr>
      </w:pPr>
      <w:r>
        <w:rPr>
          <w:rStyle w:val="af1"/>
          <w:rFonts w:asciiTheme="minorEastAsia" w:eastAsiaTheme="minorEastAsia" w:hAnsiTheme="minorEastAsia" w:hint="eastAsia"/>
          <w:b w:val="0"/>
          <w:sz w:val="28"/>
          <w:szCs w:val="28"/>
        </w:rPr>
        <w:t>七、 投标单位</w:t>
      </w:r>
      <w:r>
        <w:rPr>
          <w:rFonts w:asciiTheme="minorEastAsia" w:eastAsiaTheme="minorEastAsia" w:hAnsiTheme="minorEastAsia" w:hint="eastAsia"/>
          <w:sz w:val="28"/>
          <w:szCs w:val="28"/>
        </w:rPr>
        <w:t>开票信息表</w:t>
      </w:r>
    </w:p>
    <w:p w:rsidR="00AA1D05" w:rsidRDefault="00B2145E">
      <w:pPr>
        <w:spacing w:line="400" w:lineRule="exact"/>
        <w:ind w:firstLineChars="100" w:firstLine="280"/>
        <w:rPr>
          <w:rFonts w:asciiTheme="minorEastAsia" w:eastAsiaTheme="minorEastAsia" w:hAnsiTheme="minorEastAsia"/>
          <w:sz w:val="28"/>
          <w:szCs w:val="28"/>
        </w:rPr>
      </w:pPr>
      <w:r>
        <w:rPr>
          <w:rFonts w:asciiTheme="minorEastAsia" w:eastAsiaTheme="minorEastAsia" w:hAnsiTheme="minorEastAsia" w:hint="eastAsia"/>
          <w:sz w:val="28"/>
          <w:szCs w:val="28"/>
        </w:rPr>
        <w:t>八、其他资质证明材料</w:t>
      </w:r>
    </w:p>
    <w:p w:rsidR="00AA1D05" w:rsidRDefault="00AA1D05">
      <w:pPr>
        <w:rPr>
          <w:rFonts w:asciiTheme="minorEastAsia" w:eastAsiaTheme="minorEastAsia" w:hAnsiTheme="minorEastAsia"/>
          <w:sz w:val="28"/>
          <w:szCs w:val="28"/>
        </w:rPr>
      </w:pPr>
    </w:p>
    <w:p w:rsidR="00AA1D05" w:rsidRDefault="00AA1D05">
      <w:pPr>
        <w:rPr>
          <w:rFonts w:asciiTheme="minorEastAsia" w:eastAsiaTheme="minorEastAsia" w:hAnsiTheme="minorEastAsia"/>
          <w:sz w:val="28"/>
          <w:szCs w:val="28"/>
        </w:rPr>
      </w:pPr>
    </w:p>
    <w:p w:rsidR="00AA1D05" w:rsidRDefault="00AA1D05">
      <w:pPr>
        <w:rPr>
          <w:rFonts w:ascii="仿宋" w:eastAsia="仿宋" w:hAnsi="仿宋"/>
          <w:sz w:val="28"/>
          <w:szCs w:val="28"/>
        </w:rPr>
      </w:pPr>
    </w:p>
    <w:p w:rsidR="00AA1D05" w:rsidRDefault="00AA1D05">
      <w:bookmarkStart w:id="29" w:name="_Toc300678567"/>
    </w:p>
    <w:p w:rsidR="00AA1D05" w:rsidRDefault="00AA1D05"/>
    <w:p w:rsidR="00AA1D05" w:rsidRDefault="00AA1D05"/>
    <w:p w:rsidR="00AA1D05" w:rsidRDefault="00AA1D05"/>
    <w:p w:rsidR="00AA1D05" w:rsidRDefault="00AA1D05">
      <w:pPr>
        <w:spacing w:line="276" w:lineRule="auto"/>
        <w:rPr>
          <w:rStyle w:val="af4"/>
          <w:rFonts w:ascii="仿宋" w:eastAsia="仿宋" w:hAnsi="仿宋"/>
          <w:color w:val="000000"/>
          <w:sz w:val="28"/>
          <w:szCs w:val="28"/>
        </w:rPr>
      </w:pPr>
    </w:p>
    <w:p w:rsidR="00AA1D05" w:rsidRDefault="00AA1D05">
      <w:pPr>
        <w:spacing w:line="276" w:lineRule="auto"/>
        <w:rPr>
          <w:rStyle w:val="af4"/>
          <w:rFonts w:ascii="仿宋" w:eastAsia="仿宋" w:hAnsi="仿宋"/>
          <w:color w:val="000000"/>
          <w:sz w:val="28"/>
          <w:szCs w:val="28"/>
        </w:rPr>
      </w:pPr>
    </w:p>
    <w:p w:rsidR="00AA1D05" w:rsidRDefault="00AA1D05">
      <w:pPr>
        <w:spacing w:line="276" w:lineRule="auto"/>
        <w:rPr>
          <w:rStyle w:val="af4"/>
          <w:rFonts w:ascii="仿宋" w:eastAsia="仿宋" w:hAnsi="仿宋"/>
          <w:color w:val="000000"/>
          <w:sz w:val="28"/>
          <w:szCs w:val="28"/>
        </w:rPr>
      </w:pPr>
    </w:p>
    <w:p w:rsidR="00AA1D05" w:rsidRDefault="00AA1D05">
      <w:pPr>
        <w:spacing w:line="276" w:lineRule="auto"/>
        <w:rPr>
          <w:rStyle w:val="af4"/>
          <w:rFonts w:ascii="仿宋" w:eastAsia="仿宋" w:hAnsi="仿宋"/>
          <w:color w:val="000000"/>
          <w:sz w:val="28"/>
          <w:szCs w:val="28"/>
        </w:rPr>
      </w:pPr>
    </w:p>
    <w:p w:rsidR="00AA1D05" w:rsidRDefault="00AA1D05">
      <w:pPr>
        <w:spacing w:line="276" w:lineRule="auto"/>
        <w:rPr>
          <w:rStyle w:val="af4"/>
          <w:rFonts w:ascii="仿宋" w:eastAsia="仿宋" w:hAnsi="仿宋"/>
          <w:color w:val="000000"/>
          <w:sz w:val="28"/>
          <w:szCs w:val="28"/>
        </w:rPr>
      </w:pPr>
    </w:p>
    <w:p w:rsidR="00AA1D05" w:rsidRDefault="00AA1D05">
      <w:pPr>
        <w:spacing w:line="276" w:lineRule="auto"/>
        <w:rPr>
          <w:rStyle w:val="af4"/>
          <w:rFonts w:ascii="仿宋" w:eastAsia="仿宋" w:hAnsi="仿宋"/>
          <w:color w:val="000000"/>
          <w:sz w:val="28"/>
          <w:szCs w:val="28"/>
        </w:rPr>
      </w:pPr>
    </w:p>
    <w:p w:rsidR="00AA1D05" w:rsidRDefault="00AA1D05">
      <w:pPr>
        <w:spacing w:line="276" w:lineRule="auto"/>
        <w:rPr>
          <w:rStyle w:val="af4"/>
          <w:rFonts w:ascii="仿宋" w:eastAsia="仿宋" w:hAnsi="仿宋"/>
          <w:color w:val="000000"/>
          <w:sz w:val="28"/>
          <w:szCs w:val="28"/>
        </w:rPr>
      </w:pPr>
    </w:p>
    <w:p w:rsidR="00AA1D05" w:rsidRDefault="00AA1D05">
      <w:pPr>
        <w:spacing w:line="276" w:lineRule="auto"/>
        <w:rPr>
          <w:rStyle w:val="af4"/>
          <w:rFonts w:ascii="仿宋" w:eastAsia="仿宋" w:hAnsi="仿宋"/>
          <w:color w:val="000000"/>
          <w:sz w:val="28"/>
          <w:szCs w:val="28"/>
        </w:rPr>
      </w:pPr>
    </w:p>
    <w:p w:rsidR="00AA1D05" w:rsidRDefault="00AA1D05">
      <w:pPr>
        <w:spacing w:line="276" w:lineRule="auto"/>
        <w:rPr>
          <w:rStyle w:val="af4"/>
          <w:rFonts w:ascii="仿宋" w:eastAsia="仿宋" w:hAnsi="仿宋"/>
          <w:color w:val="000000"/>
          <w:sz w:val="28"/>
          <w:szCs w:val="28"/>
        </w:rPr>
      </w:pPr>
    </w:p>
    <w:p w:rsidR="00AA1D05" w:rsidRDefault="00AA1D05">
      <w:pPr>
        <w:spacing w:line="276" w:lineRule="auto"/>
        <w:rPr>
          <w:rStyle w:val="af4"/>
          <w:rFonts w:ascii="仿宋" w:eastAsia="仿宋" w:hAnsi="仿宋"/>
          <w:color w:val="000000"/>
          <w:sz w:val="28"/>
          <w:szCs w:val="28"/>
        </w:rPr>
      </w:pPr>
    </w:p>
    <w:p w:rsidR="00AA1D05" w:rsidRDefault="00AA1D05">
      <w:pPr>
        <w:spacing w:line="276" w:lineRule="auto"/>
        <w:rPr>
          <w:rStyle w:val="af4"/>
          <w:rFonts w:ascii="仿宋" w:eastAsia="仿宋" w:hAnsi="仿宋"/>
          <w:color w:val="000000"/>
          <w:sz w:val="28"/>
          <w:szCs w:val="28"/>
        </w:rPr>
      </w:pPr>
    </w:p>
    <w:p w:rsidR="00AA1D05" w:rsidRDefault="00AA1D05">
      <w:pPr>
        <w:spacing w:line="276" w:lineRule="auto"/>
        <w:rPr>
          <w:rStyle w:val="af4"/>
          <w:rFonts w:ascii="仿宋" w:eastAsia="仿宋" w:hAnsi="仿宋"/>
          <w:color w:val="000000"/>
          <w:sz w:val="28"/>
          <w:szCs w:val="28"/>
        </w:rPr>
      </w:pPr>
    </w:p>
    <w:p w:rsidR="00AA1D05" w:rsidRDefault="00AA1D05">
      <w:pPr>
        <w:spacing w:line="276" w:lineRule="auto"/>
        <w:rPr>
          <w:rStyle w:val="af4"/>
          <w:rFonts w:ascii="仿宋" w:eastAsia="仿宋" w:hAnsi="仿宋"/>
          <w:color w:val="000000"/>
          <w:sz w:val="28"/>
          <w:szCs w:val="28"/>
        </w:rPr>
      </w:pPr>
    </w:p>
    <w:p w:rsidR="00AA1D05" w:rsidRDefault="00AA1D05">
      <w:pPr>
        <w:spacing w:line="276" w:lineRule="auto"/>
        <w:rPr>
          <w:rStyle w:val="af4"/>
          <w:rFonts w:ascii="仿宋" w:eastAsia="仿宋" w:hAnsi="仿宋"/>
          <w:color w:val="000000"/>
          <w:sz w:val="28"/>
          <w:szCs w:val="28"/>
        </w:rPr>
      </w:pPr>
    </w:p>
    <w:p w:rsidR="00AA1D05" w:rsidRDefault="00AA1D05">
      <w:pPr>
        <w:spacing w:line="276" w:lineRule="auto"/>
        <w:rPr>
          <w:rStyle w:val="af4"/>
          <w:rFonts w:ascii="仿宋" w:eastAsia="仿宋" w:hAnsi="仿宋"/>
          <w:color w:val="000000"/>
          <w:sz w:val="28"/>
          <w:szCs w:val="28"/>
        </w:rPr>
      </w:pPr>
    </w:p>
    <w:p w:rsidR="00AA1D05" w:rsidRDefault="00AA1D05">
      <w:pPr>
        <w:spacing w:line="276" w:lineRule="auto"/>
        <w:rPr>
          <w:rStyle w:val="af4"/>
          <w:rFonts w:ascii="仿宋" w:eastAsia="仿宋" w:hAnsi="仿宋"/>
          <w:color w:val="000000"/>
          <w:sz w:val="28"/>
          <w:szCs w:val="28"/>
        </w:rPr>
      </w:pPr>
    </w:p>
    <w:p w:rsidR="00AA1D05" w:rsidRDefault="00B2145E">
      <w:pPr>
        <w:pStyle w:val="2"/>
        <w:spacing w:before="0" w:after="0" w:line="360" w:lineRule="auto"/>
        <w:jc w:val="center"/>
        <w:rPr>
          <w:rFonts w:ascii="仿宋" w:eastAsia="仿宋" w:hAnsi="仿宋"/>
          <w:bCs w:val="0"/>
          <w:color w:val="000000"/>
        </w:rPr>
      </w:pPr>
      <w:bookmarkStart w:id="30" w:name="_Toc7282"/>
      <w:bookmarkStart w:id="31" w:name="_Toc303865000"/>
      <w:bookmarkStart w:id="32" w:name="_Toc41473255"/>
      <w:bookmarkStart w:id="33" w:name="_Toc45533246"/>
      <w:bookmarkStart w:id="34" w:name="_Toc45289413"/>
      <w:r>
        <w:rPr>
          <w:rFonts w:ascii="仿宋" w:eastAsia="仿宋" w:hAnsi="仿宋" w:hint="eastAsia"/>
          <w:bCs w:val="0"/>
          <w:color w:val="000000"/>
        </w:rPr>
        <w:lastRenderedPageBreak/>
        <w:t>一、投标函</w:t>
      </w:r>
      <w:bookmarkEnd w:id="29"/>
      <w:bookmarkEnd w:id="30"/>
      <w:bookmarkEnd w:id="31"/>
      <w:bookmarkEnd w:id="32"/>
      <w:bookmarkEnd w:id="33"/>
      <w:bookmarkEnd w:id="34"/>
    </w:p>
    <w:p w:rsidR="00AA1D05" w:rsidRDefault="00AA1D05">
      <w:pPr>
        <w:rPr>
          <w:rFonts w:ascii="仿宋" w:eastAsia="仿宋" w:hAnsi="仿宋"/>
          <w:color w:val="000000"/>
          <w:sz w:val="28"/>
          <w:szCs w:val="28"/>
        </w:rPr>
      </w:pPr>
    </w:p>
    <w:p w:rsidR="00AA1D05" w:rsidRDefault="00AA1D05">
      <w:pPr>
        <w:spacing w:line="320" w:lineRule="atLeast"/>
        <w:rPr>
          <w:rFonts w:ascii="仿宋" w:eastAsia="仿宋" w:hAnsi="仿宋"/>
          <w:sz w:val="28"/>
          <w:szCs w:val="28"/>
        </w:rPr>
      </w:pPr>
    </w:p>
    <w:p w:rsidR="00AA1D05" w:rsidRDefault="00B2145E">
      <w:pPr>
        <w:spacing w:line="320" w:lineRule="atLeast"/>
        <w:rPr>
          <w:rFonts w:ascii="仿宋" w:eastAsia="仿宋" w:hAnsi="仿宋"/>
          <w:color w:val="000000" w:themeColor="text1"/>
          <w:sz w:val="28"/>
          <w:szCs w:val="28"/>
        </w:rPr>
      </w:pPr>
      <w:r>
        <w:rPr>
          <w:rFonts w:ascii="仿宋" w:eastAsia="仿宋" w:hAnsi="仿宋"/>
          <w:sz w:val="28"/>
          <w:szCs w:val="28"/>
        </w:rPr>
        <w:t xml:space="preserve">    根据贵方</w:t>
      </w:r>
      <w:r>
        <w:rPr>
          <w:rFonts w:ascii="仿宋" w:eastAsia="仿宋" w:hAnsi="仿宋" w:hint="eastAsia"/>
          <w:b/>
          <w:sz w:val="28"/>
          <w:szCs w:val="28"/>
          <w:u w:val="single"/>
        </w:rPr>
        <w:t>2022年10-12月</w:t>
      </w:r>
      <w:r>
        <w:rPr>
          <w:rFonts w:asciiTheme="minorEastAsia" w:eastAsiaTheme="minorEastAsia" w:hAnsiTheme="minorEastAsia" w:hint="eastAsia"/>
          <w:b/>
          <w:bCs/>
          <w:sz w:val="28"/>
          <w:szCs w:val="28"/>
          <w:u w:val="single"/>
        </w:rPr>
        <w:t>炼钢用增碳剂FC92采购</w:t>
      </w:r>
      <w:r>
        <w:rPr>
          <w:rFonts w:ascii="仿宋" w:eastAsia="仿宋" w:hAnsi="仿宋"/>
          <w:sz w:val="28"/>
          <w:szCs w:val="28"/>
        </w:rPr>
        <w:t xml:space="preserve"> 项目的投标邀请书_______________（</w:t>
      </w:r>
      <w:r>
        <w:rPr>
          <w:rFonts w:ascii="仿宋" w:eastAsia="仿宋" w:hAnsi="仿宋" w:hint="eastAsia"/>
          <w:sz w:val="28"/>
          <w:szCs w:val="28"/>
        </w:rPr>
        <w:t>招标</w:t>
      </w:r>
      <w:r>
        <w:rPr>
          <w:rFonts w:ascii="仿宋" w:eastAsia="仿宋" w:hAnsi="仿宋"/>
          <w:sz w:val="28"/>
          <w:szCs w:val="28"/>
        </w:rPr>
        <w:t>编号），正式授权的下述签字人（姓名和职务）代表投标人  （投标人的名称），提交下述</w:t>
      </w:r>
      <w:r>
        <w:rPr>
          <w:rFonts w:ascii="仿宋" w:eastAsia="仿宋" w:hAnsi="仿宋"/>
          <w:color w:val="000000" w:themeColor="text1"/>
          <w:sz w:val="28"/>
          <w:szCs w:val="28"/>
        </w:rPr>
        <w:t>文件正本1份，</w:t>
      </w:r>
      <w:r>
        <w:rPr>
          <w:rFonts w:ascii="仿宋" w:eastAsia="仿宋" w:hAnsi="仿宋" w:hint="eastAsia"/>
          <w:color w:val="000000" w:themeColor="text1"/>
          <w:sz w:val="28"/>
          <w:szCs w:val="28"/>
        </w:rPr>
        <w:t>电子文件1份</w:t>
      </w:r>
      <w:r>
        <w:rPr>
          <w:rFonts w:ascii="仿宋" w:eastAsia="仿宋" w:hAnsi="仿宋"/>
          <w:color w:val="000000" w:themeColor="text1"/>
          <w:sz w:val="28"/>
          <w:szCs w:val="28"/>
        </w:rPr>
        <w:t>。</w:t>
      </w:r>
    </w:p>
    <w:p w:rsidR="00AA1D05" w:rsidRDefault="00B2145E">
      <w:pPr>
        <w:spacing w:line="320" w:lineRule="atLeast"/>
        <w:ind w:left="851"/>
        <w:rPr>
          <w:rFonts w:ascii="仿宋" w:eastAsia="仿宋" w:hAnsi="仿宋"/>
          <w:sz w:val="28"/>
          <w:szCs w:val="28"/>
        </w:rPr>
      </w:pPr>
      <w:r>
        <w:rPr>
          <w:rFonts w:ascii="仿宋" w:eastAsia="仿宋" w:hAnsi="仿宋"/>
          <w:sz w:val="28"/>
          <w:szCs w:val="28"/>
        </w:rPr>
        <w:tab/>
      </w:r>
      <w:r>
        <w:rPr>
          <w:rFonts w:ascii="仿宋" w:eastAsia="仿宋" w:hAnsi="仿宋"/>
          <w:sz w:val="28"/>
          <w:szCs w:val="28"/>
        </w:rPr>
        <w:tab/>
      </w:r>
      <w:r>
        <w:rPr>
          <w:rFonts w:ascii="仿宋" w:eastAsia="仿宋" w:hAnsi="仿宋"/>
          <w:sz w:val="28"/>
          <w:szCs w:val="28"/>
        </w:rPr>
        <w:tab/>
      </w:r>
    </w:p>
    <w:p w:rsidR="00AA1D05" w:rsidRDefault="00B2145E">
      <w:pPr>
        <w:numPr>
          <w:ilvl w:val="0"/>
          <w:numId w:val="18"/>
        </w:numPr>
        <w:spacing w:line="320" w:lineRule="atLeast"/>
        <w:rPr>
          <w:rFonts w:ascii="仿宋" w:eastAsia="仿宋" w:hAnsi="仿宋"/>
          <w:sz w:val="28"/>
          <w:szCs w:val="28"/>
        </w:rPr>
      </w:pPr>
      <w:r>
        <w:rPr>
          <w:rFonts w:ascii="仿宋" w:eastAsia="仿宋" w:hAnsi="仿宋"/>
          <w:sz w:val="28"/>
          <w:szCs w:val="28"/>
        </w:rPr>
        <w:t>由                 （投标人的名称） 提供的金额为            的投标保证金。</w:t>
      </w:r>
    </w:p>
    <w:p w:rsidR="00AA1D05" w:rsidRDefault="00B2145E">
      <w:pPr>
        <w:numPr>
          <w:ilvl w:val="0"/>
          <w:numId w:val="18"/>
        </w:numPr>
        <w:spacing w:line="320" w:lineRule="atLeast"/>
        <w:rPr>
          <w:rFonts w:ascii="仿宋" w:eastAsia="仿宋" w:hAnsi="仿宋"/>
          <w:sz w:val="28"/>
          <w:szCs w:val="28"/>
        </w:rPr>
      </w:pPr>
      <w:r>
        <w:rPr>
          <w:rFonts w:ascii="仿宋" w:eastAsia="仿宋" w:hAnsi="仿宋"/>
          <w:sz w:val="28"/>
          <w:szCs w:val="28"/>
        </w:rPr>
        <w:t>投标人须知要求投标人提交的全部文件。</w:t>
      </w:r>
    </w:p>
    <w:p w:rsidR="00AA1D05" w:rsidRDefault="00B2145E">
      <w:pPr>
        <w:spacing w:line="320" w:lineRule="atLeast"/>
        <w:ind w:left="425"/>
        <w:rPr>
          <w:rFonts w:ascii="仿宋" w:eastAsia="仿宋" w:hAnsi="仿宋"/>
          <w:sz w:val="28"/>
          <w:szCs w:val="28"/>
        </w:rPr>
      </w:pPr>
      <w:r>
        <w:rPr>
          <w:rFonts w:ascii="仿宋" w:eastAsia="仿宋" w:hAnsi="仿宋"/>
          <w:sz w:val="28"/>
          <w:szCs w:val="28"/>
        </w:rPr>
        <w:t>据此函，签字人兹宣布同意如下：</w:t>
      </w:r>
    </w:p>
    <w:p w:rsidR="00AA1D05" w:rsidRDefault="00B2145E">
      <w:pPr>
        <w:numPr>
          <w:ilvl w:val="1"/>
          <w:numId w:val="18"/>
        </w:numPr>
        <w:tabs>
          <w:tab w:val="clear" w:pos="720"/>
          <w:tab w:val="left" w:pos="1457"/>
        </w:tabs>
        <w:spacing w:line="320" w:lineRule="atLeast"/>
        <w:ind w:left="1214"/>
        <w:rPr>
          <w:rFonts w:ascii="仿宋" w:eastAsia="仿宋" w:hAnsi="仿宋"/>
          <w:sz w:val="28"/>
          <w:szCs w:val="28"/>
        </w:rPr>
      </w:pPr>
      <w:r>
        <w:rPr>
          <w:rFonts w:ascii="仿宋" w:eastAsia="仿宋" w:hAnsi="仿宋"/>
          <w:sz w:val="28"/>
          <w:szCs w:val="28"/>
        </w:rPr>
        <w:t>按招标文件规定提供</w:t>
      </w:r>
      <w:r>
        <w:rPr>
          <w:rFonts w:ascii="仿宋" w:eastAsia="仿宋" w:hAnsi="仿宋" w:hint="eastAsia"/>
          <w:sz w:val="28"/>
          <w:szCs w:val="28"/>
        </w:rPr>
        <w:t>投标文件</w:t>
      </w:r>
      <w:r>
        <w:rPr>
          <w:rFonts w:ascii="仿宋" w:eastAsia="仿宋" w:hAnsi="仿宋"/>
          <w:sz w:val="28"/>
          <w:szCs w:val="28"/>
        </w:rPr>
        <w:t>；</w:t>
      </w:r>
    </w:p>
    <w:p w:rsidR="00AA1D05" w:rsidRDefault="00B2145E">
      <w:pPr>
        <w:numPr>
          <w:ilvl w:val="1"/>
          <w:numId w:val="18"/>
        </w:numPr>
        <w:tabs>
          <w:tab w:val="clear" w:pos="720"/>
          <w:tab w:val="left" w:pos="1457"/>
        </w:tabs>
        <w:spacing w:line="320" w:lineRule="atLeast"/>
        <w:ind w:left="1214"/>
        <w:rPr>
          <w:rFonts w:ascii="仿宋" w:eastAsia="仿宋" w:hAnsi="仿宋"/>
          <w:sz w:val="28"/>
          <w:szCs w:val="28"/>
        </w:rPr>
      </w:pPr>
      <w:r>
        <w:rPr>
          <w:rFonts w:ascii="仿宋" w:eastAsia="仿宋" w:hAnsi="仿宋"/>
          <w:sz w:val="28"/>
          <w:szCs w:val="28"/>
        </w:rPr>
        <w:t>我们承担根据招标文件的规定的责任，完成合同的责任和义务；</w:t>
      </w:r>
    </w:p>
    <w:p w:rsidR="00AA1D05" w:rsidRDefault="00B2145E">
      <w:pPr>
        <w:numPr>
          <w:ilvl w:val="1"/>
          <w:numId w:val="18"/>
        </w:numPr>
        <w:tabs>
          <w:tab w:val="clear" w:pos="720"/>
          <w:tab w:val="left" w:pos="1457"/>
          <w:tab w:val="left" w:pos="1680"/>
        </w:tabs>
        <w:spacing w:line="320" w:lineRule="atLeast"/>
        <w:ind w:left="1470" w:hanging="735"/>
        <w:rPr>
          <w:rFonts w:ascii="仿宋" w:eastAsia="仿宋" w:hAnsi="仿宋"/>
          <w:sz w:val="28"/>
          <w:szCs w:val="28"/>
        </w:rPr>
      </w:pPr>
      <w:r>
        <w:rPr>
          <w:rFonts w:ascii="仿宋" w:eastAsia="仿宋" w:hAnsi="仿宋"/>
          <w:sz w:val="28"/>
          <w:szCs w:val="28"/>
        </w:rPr>
        <w:t>我们已详细审核全部招标文件，包括招标文件修改书（如果有）参考资料及有关附件，我们知道必须放弃提出含糊不清或误解的问题的权力；</w:t>
      </w:r>
    </w:p>
    <w:p w:rsidR="00AA1D05" w:rsidRDefault="00B2145E">
      <w:pPr>
        <w:numPr>
          <w:ilvl w:val="1"/>
          <w:numId w:val="18"/>
        </w:numPr>
        <w:tabs>
          <w:tab w:val="clear" w:pos="720"/>
          <w:tab w:val="left" w:pos="1457"/>
        </w:tabs>
        <w:spacing w:line="320" w:lineRule="atLeast"/>
        <w:ind w:left="1470" w:hanging="733"/>
        <w:rPr>
          <w:rFonts w:ascii="仿宋" w:eastAsia="仿宋" w:hAnsi="仿宋"/>
          <w:sz w:val="28"/>
          <w:szCs w:val="28"/>
        </w:rPr>
      </w:pPr>
      <w:r>
        <w:rPr>
          <w:rFonts w:ascii="仿宋" w:eastAsia="仿宋" w:hAnsi="仿宋"/>
          <w:sz w:val="28"/>
          <w:szCs w:val="28"/>
        </w:rPr>
        <w:t>我们同意在投标须知规定的开标日期起遵循本投标文件，并在投标人须知规定的投标有效期期满之前均具约束力，并准备随时被你方接受；</w:t>
      </w:r>
    </w:p>
    <w:p w:rsidR="00AA1D05" w:rsidRDefault="00B2145E">
      <w:pPr>
        <w:numPr>
          <w:ilvl w:val="1"/>
          <w:numId w:val="18"/>
        </w:numPr>
        <w:tabs>
          <w:tab w:val="clear" w:pos="720"/>
          <w:tab w:val="left" w:pos="1457"/>
        </w:tabs>
        <w:spacing w:line="320" w:lineRule="atLeast"/>
        <w:ind w:left="1470" w:hanging="733"/>
        <w:rPr>
          <w:rFonts w:ascii="仿宋" w:eastAsia="仿宋" w:hAnsi="仿宋"/>
          <w:sz w:val="28"/>
          <w:szCs w:val="28"/>
        </w:rPr>
      </w:pPr>
      <w:r>
        <w:rPr>
          <w:rFonts w:ascii="仿宋" w:eastAsia="仿宋" w:hAnsi="仿宋"/>
          <w:sz w:val="28"/>
          <w:szCs w:val="28"/>
        </w:rPr>
        <w:t>如果在开标后规定的投标有效期内撤回投标，我们的投标保证金可被贵方没收；</w:t>
      </w:r>
    </w:p>
    <w:p w:rsidR="00AA1D05" w:rsidRDefault="00B2145E">
      <w:pPr>
        <w:numPr>
          <w:ilvl w:val="1"/>
          <w:numId w:val="18"/>
        </w:numPr>
        <w:tabs>
          <w:tab w:val="clear" w:pos="720"/>
          <w:tab w:val="left" w:pos="1457"/>
        </w:tabs>
        <w:spacing w:line="320" w:lineRule="atLeast"/>
        <w:ind w:left="1214"/>
        <w:rPr>
          <w:rFonts w:ascii="仿宋" w:eastAsia="仿宋" w:hAnsi="仿宋"/>
          <w:sz w:val="28"/>
          <w:szCs w:val="28"/>
        </w:rPr>
      </w:pPr>
      <w:r>
        <w:rPr>
          <w:rFonts w:ascii="仿宋" w:eastAsia="仿宋" w:hAnsi="仿宋"/>
          <w:sz w:val="28"/>
          <w:szCs w:val="28"/>
        </w:rPr>
        <w:t>同意向贵方提供可能要求的与本投标有关的任何证据或资料；</w:t>
      </w:r>
    </w:p>
    <w:p w:rsidR="00AA1D05" w:rsidRDefault="00B2145E">
      <w:pPr>
        <w:numPr>
          <w:ilvl w:val="1"/>
          <w:numId w:val="18"/>
        </w:numPr>
        <w:tabs>
          <w:tab w:val="clear" w:pos="720"/>
          <w:tab w:val="left" w:pos="1457"/>
        </w:tabs>
        <w:spacing w:line="320" w:lineRule="atLeast"/>
        <w:ind w:left="1214"/>
        <w:rPr>
          <w:rFonts w:ascii="仿宋" w:eastAsia="仿宋" w:hAnsi="仿宋"/>
          <w:sz w:val="28"/>
          <w:szCs w:val="28"/>
        </w:rPr>
      </w:pPr>
      <w:r>
        <w:rPr>
          <w:rFonts w:ascii="仿宋" w:eastAsia="仿宋" w:hAnsi="仿宋"/>
          <w:sz w:val="28"/>
          <w:szCs w:val="28"/>
        </w:rPr>
        <w:t>我们完全理解贵方不一定要接受最低报价的投标或收到的任何投标；</w:t>
      </w:r>
    </w:p>
    <w:p w:rsidR="00AA1D05" w:rsidRDefault="00B2145E">
      <w:pPr>
        <w:numPr>
          <w:ilvl w:val="1"/>
          <w:numId w:val="18"/>
        </w:numPr>
        <w:tabs>
          <w:tab w:val="clear" w:pos="720"/>
          <w:tab w:val="left" w:pos="1457"/>
        </w:tabs>
        <w:spacing w:line="320" w:lineRule="atLeast"/>
        <w:ind w:left="1470" w:hanging="735"/>
        <w:rPr>
          <w:rFonts w:ascii="仿宋" w:eastAsia="仿宋" w:hAnsi="仿宋"/>
          <w:sz w:val="28"/>
          <w:szCs w:val="28"/>
        </w:rPr>
      </w:pPr>
      <w:r>
        <w:rPr>
          <w:rFonts w:ascii="仿宋" w:eastAsia="仿宋" w:hAnsi="仿宋"/>
          <w:sz w:val="28"/>
          <w:szCs w:val="28"/>
        </w:rPr>
        <w:t>在正式合同准备好和签字前，本投标文件及贵方的书面中标通知书将构成约束我们双方的合同。</w:t>
      </w:r>
    </w:p>
    <w:p w:rsidR="00AA1D05" w:rsidRDefault="00AA1D05">
      <w:pPr>
        <w:spacing w:line="320" w:lineRule="atLeast"/>
        <w:ind w:left="1275" w:hanging="850"/>
        <w:rPr>
          <w:rFonts w:ascii="仿宋" w:eastAsia="仿宋" w:hAnsi="仿宋"/>
          <w:color w:val="000000"/>
          <w:sz w:val="28"/>
          <w:szCs w:val="28"/>
        </w:rPr>
      </w:pPr>
    </w:p>
    <w:p w:rsidR="00AA1D05" w:rsidRDefault="00B2145E">
      <w:pPr>
        <w:spacing w:line="360" w:lineRule="auto"/>
        <w:ind w:firstLineChars="200" w:firstLine="560"/>
        <w:rPr>
          <w:rFonts w:ascii="仿宋" w:eastAsia="仿宋" w:hAnsi="仿宋"/>
          <w:color w:val="000000"/>
          <w:sz w:val="28"/>
          <w:szCs w:val="28"/>
          <w:u w:val="single"/>
        </w:rPr>
      </w:pPr>
      <w:r>
        <w:rPr>
          <w:rFonts w:ascii="仿宋" w:eastAsia="仿宋" w:hAnsi="仿宋" w:hint="eastAsia"/>
          <w:color w:val="000000"/>
          <w:sz w:val="28"/>
          <w:szCs w:val="28"/>
        </w:rPr>
        <w:t>投标人（盖章）：</w:t>
      </w:r>
    </w:p>
    <w:p w:rsidR="00AA1D05" w:rsidRDefault="00AA1D05">
      <w:pPr>
        <w:spacing w:line="360" w:lineRule="auto"/>
        <w:ind w:firstLineChars="200" w:firstLine="560"/>
        <w:rPr>
          <w:rFonts w:ascii="仿宋" w:eastAsia="仿宋" w:hAnsi="仿宋"/>
          <w:color w:val="000000"/>
          <w:sz w:val="28"/>
          <w:szCs w:val="28"/>
        </w:rPr>
      </w:pPr>
    </w:p>
    <w:p w:rsidR="00AA1D05" w:rsidRDefault="00B2145E">
      <w:pPr>
        <w:spacing w:line="360" w:lineRule="auto"/>
        <w:ind w:firstLineChars="200" w:firstLine="560"/>
        <w:rPr>
          <w:rFonts w:ascii="仿宋" w:eastAsia="仿宋" w:hAnsi="仿宋"/>
          <w:color w:val="000000"/>
          <w:sz w:val="28"/>
          <w:szCs w:val="28"/>
          <w:u w:val="single"/>
        </w:rPr>
      </w:pPr>
      <w:r>
        <w:rPr>
          <w:rFonts w:ascii="仿宋" w:eastAsia="仿宋" w:hAnsi="仿宋" w:hint="eastAsia"/>
          <w:color w:val="000000"/>
          <w:sz w:val="28"/>
          <w:szCs w:val="28"/>
        </w:rPr>
        <w:t>法定代表人或委托代理人（签字或盖章）：</w:t>
      </w:r>
    </w:p>
    <w:p w:rsidR="00AA1D05" w:rsidRDefault="00AA1D05">
      <w:pPr>
        <w:spacing w:line="360" w:lineRule="auto"/>
        <w:ind w:firstLineChars="200" w:firstLine="560"/>
        <w:rPr>
          <w:rFonts w:ascii="仿宋" w:eastAsia="仿宋" w:hAnsi="仿宋"/>
          <w:color w:val="000000"/>
          <w:sz w:val="28"/>
          <w:szCs w:val="28"/>
        </w:rPr>
      </w:pPr>
    </w:p>
    <w:p w:rsidR="00AA1D05" w:rsidRDefault="00B2145E">
      <w:pPr>
        <w:spacing w:line="360" w:lineRule="auto"/>
        <w:ind w:firstLineChars="200" w:firstLine="560"/>
        <w:rPr>
          <w:rFonts w:ascii="仿宋" w:eastAsia="仿宋" w:hAnsi="仿宋"/>
          <w:color w:val="000000"/>
          <w:sz w:val="28"/>
          <w:szCs w:val="28"/>
        </w:rPr>
      </w:pPr>
      <w:r>
        <w:rPr>
          <w:rFonts w:ascii="仿宋" w:eastAsia="仿宋" w:hAnsi="仿宋" w:hint="eastAsia"/>
          <w:color w:val="000000"/>
          <w:sz w:val="28"/>
          <w:szCs w:val="28"/>
        </w:rPr>
        <w:t>日 期：  年    月  日</w:t>
      </w:r>
    </w:p>
    <w:p w:rsidR="00AA1D05" w:rsidRDefault="00AA1D05">
      <w:pPr>
        <w:spacing w:line="360" w:lineRule="auto"/>
        <w:rPr>
          <w:rFonts w:ascii="仿宋" w:eastAsia="仿宋" w:hAnsi="仿宋"/>
          <w:color w:val="000000"/>
          <w:sz w:val="28"/>
          <w:szCs w:val="28"/>
        </w:rPr>
      </w:pPr>
    </w:p>
    <w:p w:rsidR="00AA1D05" w:rsidRDefault="00AA1D05">
      <w:pPr>
        <w:rPr>
          <w:rFonts w:ascii="仿宋" w:eastAsia="仿宋" w:hAnsi="仿宋"/>
          <w:b/>
          <w:color w:val="000000"/>
          <w:sz w:val="28"/>
          <w:szCs w:val="28"/>
        </w:rPr>
      </w:pPr>
      <w:bookmarkStart w:id="35" w:name="_Toc300678569"/>
    </w:p>
    <w:p w:rsidR="00AA1D05" w:rsidRDefault="00AA1D05">
      <w:pPr>
        <w:rPr>
          <w:rFonts w:ascii="仿宋" w:eastAsia="仿宋" w:hAnsi="仿宋"/>
          <w:b/>
          <w:color w:val="000000"/>
          <w:sz w:val="28"/>
          <w:szCs w:val="28"/>
        </w:rPr>
      </w:pPr>
    </w:p>
    <w:p w:rsidR="00AA1D05" w:rsidRDefault="00B2145E">
      <w:pPr>
        <w:pStyle w:val="2"/>
        <w:spacing w:before="0" w:after="0" w:line="360" w:lineRule="auto"/>
        <w:jc w:val="center"/>
        <w:rPr>
          <w:rFonts w:asciiTheme="minorEastAsia" w:eastAsiaTheme="minorEastAsia" w:hAnsiTheme="minorEastAsia"/>
          <w:b w:val="0"/>
          <w:bCs w:val="0"/>
          <w:sz w:val="28"/>
          <w:szCs w:val="28"/>
        </w:rPr>
      </w:pPr>
      <w:bookmarkStart w:id="36" w:name="_Toc21115"/>
      <w:bookmarkEnd w:id="26"/>
      <w:bookmarkEnd w:id="35"/>
      <w:r>
        <w:rPr>
          <w:rFonts w:asciiTheme="minorEastAsia" w:eastAsiaTheme="minorEastAsia" w:hAnsiTheme="minorEastAsia" w:hint="eastAsia"/>
          <w:b w:val="0"/>
          <w:bCs w:val="0"/>
          <w:sz w:val="28"/>
          <w:szCs w:val="28"/>
        </w:rPr>
        <w:lastRenderedPageBreak/>
        <w:t>二、营业执照</w:t>
      </w:r>
      <w:r>
        <w:rPr>
          <w:rFonts w:asciiTheme="minorEastAsia" w:eastAsiaTheme="minorEastAsia" w:hAnsiTheme="minorEastAsia" w:hint="eastAsia"/>
          <w:sz w:val="28"/>
          <w:szCs w:val="28"/>
        </w:rPr>
        <w:t>（扫描件）</w:t>
      </w:r>
      <w:r>
        <w:rPr>
          <w:rFonts w:asciiTheme="minorEastAsia" w:eastAsiaTheme="minorEastAsia" w:hAnsiTheme="minorEastAsia"/>
          <w:sz w:val="28"/>
          <w:szCs w:val="28"/>
        </w:rPr>
        <w:br w:type="page"/>
      </w:r>
      <w:bookmarkStart w:id="37" w:name="_Toc526861363"/>
      <w:bookmarkStart w:id="38" w:name="_Toc1544820"/>
      <w:bookmarkStart w:id="39" w:name="_Toc300678570"/>
      <w:bookmarkStart w:id="40" w:name="_Toc303865001"/>
      <w:r>
        <w:rPr>
          <w:rFonts w:asciiTheme="minorEastAsia" w:eastAsiaTheme="minorEastAsia" w:hAnsiTheme="minorEastAsia" w:hint="eastAsia"/>
          <w:b w:val="0"/>
          <w:bCs w:val="0"/>
          <w:sz w:val="28"/>
          <w:szCs w:val="28"/>
        </w:rPr>
        <w:lastRenderedPageBreak/>
        <w:t>三、法定代表人证明</w:t>
      </w:r>
      <w:bookmarkEnd w:id="37"/>
      <w:bookmarkEnd w:id="38"/>
      <w:bookmarkEnd w:id="39"/>
      <w:bookmarkEnd w:id="40"/>
      <w:r>
        <w:rPr>
          <w:rFonts w:asciiTheme="minorEastAsia" w:eastAsiaTheme="minorEastAsia" w:hAnsiTheme="minorEastAsia" w:hint="eastAsia"/>
          <w:b w:val="0"/>
          <w:bCs w:val="0"/>
          <w:sz w:val="28"/>
          <w:szCs w:val="28"/>
        </w:rPr>
        <w:t>书</w:t>
      </w:r>
      <w:bookmarkEnd w:id="36"/>
    </w:p>
    <w:p w:rsidR="00AA1D05" w:rsidRDefault="00AA1D05">
      <w:pPr>
        <w:widowControl/>
        <w:spacing w:line="400" w:lineRule="atLeast"/>
        <w:rPr>
          <w:rFonts w:asciiTheme="minorEastAsia" w:eastAsiaTheme="minorEastAsia" w:hAnsiTheme="minorEastAsia"/>
          <w:kern w:val="0"/>
          <w:sz w:val="28"/>
          <w:szCs w:val="28"/>
        </w:rPr>
      </w:pPr>
    </w:p>
    <w:p w:rsidR="00AA1D05" w:rsidRDefault="00B2145E">
      <w:pPr>
        <w:spacing w:line="420" w:lineRule="exact"/>
        <w:rPr>
          <w:rFonts w:asciiTheme="minorEastAsia" w:eastAsiaTheme="minorEastAsia" w:hAnsiTheme="minorEastAsia"/>
          <w:sz w:val="28"/>
          <w:szCs w:val="28"/>
          <w:u w:val="single"/>
        </w:rPr>
      </w:pPr>
      <w:bookmarkStart w:id="41" w:name="_Toc300678571"/>
      <w:r>
        <w:rPr>
          <w:rFonts w:asciiTheme="minorEastAsia" w:eastAsiaTheme="minorEastAsia" w:hAnsiTheme="minorEastAsia" w:hint="eastAsia"/>
          <w:sz w:val="28"/>
          <w:szCs w:val="28"/>
        </w:rPr>
        <w:t>单位名称：</w:t>
      </w:r>
    </w:p>
    <w:p w:rsidR="00AA1D05" w:rsidRDefault="00B2145E">
      <w:pPr>
        <w:spacing w:line="420" w:lineRule="exact"/>
        <w:rPr>
          <w:rFonts w:asciiTheme="minorEastAsia" w:eastAsiaTheme="minorEastAsia" w:hAnsiTheme="minorEastAsia"/>
          <w:sz w:val="28"/>
          <w:szCs w:val="28"/>
          <w:u w:val="single"/>
        </w:rPr>
      </w:pPr>
      <w:r>
        <w:rPr>
          <w:rFonts w:asciiTheme="minorEastAsia" w:eastAsiaTheme="minorEastAsia" w:hAnsiTheme="minorEastAsia" w:hint="eastAsia"/>
          <w:sz w:val="28"/>
          <w:szCs w:val="28"/>
        </w:rPr>
        <w:t>单位性质：</w:t>
      </w:r>
    </w:p>
    <w:p w:rsidR="00AA1D05" w:rsidRDefault="00B2145E">
      <w:pPr>
        <w:spacing w:line="420" w:lineRule="exact"/>
        <w:rPr>
          <w:rFonts w:asciiTheme="minorEastAsia" w:eastAsiaTheme="minorEastAsia" w:hAnsiTheme="minorEastAsia"/>
          <w:sz w:val="28"/>
          <w:szCs w:val="28"/>
          <w:u w:val="single"/>
        </w:rPr>
      </w:pPr>
      <w:r>
        <w:rPr>
          <w:rFonts w:asciiTheme="minorEastAsia" w:eastAsiaTheme="minorEastAsia" w:hAnsiTheme="minorEastAsia" w:hint="eastAsia"/>
          <w:sz w:val="28"/>
          <w:szCs w:val="28"/>
        </w:rPr>
        <w:t>地址：</w:t>
      </w:r>
    </w:p>
    <w:p w:rsidR="00AA1D05" w:rsidRDefault="00B2145E">
      <w:pPr>
        <w:spacing w:line="420" w:lineRule="exact"/>
        <w:rPr>
          <w:rFonts w:asciiTheme="minorEastAsia" w:eastAsiaTheme="minorEastAsia" w:hAnsiTheme="minorEastAsia"/>
          <w:sz w:val="28"/>
          <w:szCs w:val="28"/>
          <w:u w:val="single"/>
        </w:rPr>
      </w:pPr>
      <w:r>
        <w:rPr>
          <w:rFonts w:asciiTheme="minorEastAsia" w:eastAsiaTheme="minorEastAsia" w:hAnsiTheme="minorEastAsia" w:hint="eastAsia"/>
          <w:sz w:val="28"/>
          <w:szCs w:val="28"/>
        </w:rPr>
        <w:t>成立时间：  年    月   日</w:t>
      </w:r>
    </w:p>
    <w:p w:rsidR="00AA1D05" w:rsidRDefault="00B2145E">
      <w:pPr>
        <w:spacing w:line="420" w:lineRule="exact"/>
        <w:rPr>
          <w:rFonts w:asciiTheme="minorEastAsia" w:eastAsiaTheme="minorEastAsia" w:hAnsiTheme="minorEastAsia"/>
          <w:sz w:val="28"/>
          <w:szCs w:val="28"/>
        </w:rPr>
      </w:pPr>
      <w:r>
        <w:rPr>
          <w:rFonts w:asciiTheme="minorEastAsia" w:eastAsiaTheme="minorEastAsia" w:hAnsiTheme="minorEastAsia" w:hint="eastAsia"/>
          <w:sz w:val="28"/>
          <w:szCs w:val="28"/>
        </w:rPr>
        <w:t>姓名：</w:t>
      </w:r>
    </w:p>
    <w:p w:rsidR="00AA1D05" w:rsidRDefault="00B2145E">
      <w:pPr>
        <w:spacing w:line="420" w:lineRule="exact"/>
        <w:rPr>
          <w:rFonts w:asciiTheme="minorEastAsia" w:eastAsiaTheme="minorEastAsia" w:hAnsiTheme="minorEastAsia"/>
          <w:sz w:val="28"/>
          <w:szCs w:val="28"/>
        </w:rPr>
      </w:pPr>
      <w:r>
        <w:rPr>
          <w:rFonts w:asciiTheme="minorEastAsia" w:eastAsiaTheme="minorEastAsia" w:hAnsiTheme="minorEastAsia" w:hint="eastAsia"/>
          <w:sz w:val="28"/>
          <w:szCs w:val="28"/>
        </w:rPr>
        <w:t>性别：</w:t>
      </w:r>
    </w:p>
    <w:p w:rsidR="00AA1D05" w:rsidRDefault="00B2145E">
      <w:pPr>
        <w:spacing w:line="420" w:lineRule="exact"/>
        <w:rPr>
          <w:rFonts w:asciiTheme="minorEastAsia" w:eastAsiaTheme="minorEastAsia" w:hAnsiTheme="minorEastAsia"/>
          <w:sz w:val="28"/>
          <w:szCs w:val="28"/>
        </w:rPr>
      </w:pPr>
      <w:r>
        <w:rPr>
          <w:rFonts w:asciiTheme="minorEastAsia" w:eastAsiaTheme="minorEastAsia" w:hAnsiTheme="minorEastAsia" w:hint="eastAsia"/>
          <w:sz w:val="28"/>
          <w:szCs w:val="28"/>
        </w:rPr>
        <w:t>年龄：</w:t>
      </w:r>
    </w:p>
    <w:p w:rsidR="00AA1D05" w:rsidRDefault="00B2145E">
      <w:pPr>
        <w:spacing w:line="420" w:lineRule="exact"/>
        <w:rPr>
          <w:rFonts w:asciiTheme="minorEastAsia" w:eastAsiaTheme="minorEastAsia" w:hAnsiTheme="minorEastAsia"/>
          <w:sz w:val="28"/>
          <w:szCs w:val="28"/>
          <w:u w:val="single"/>
        </w:rPr>
      </w:pPr>
      <w:r>
        <w:rPr>
          <w:rFonts w:asciiTheme="minorEastAsia" w:eastAsiaTheme="minorEastAsia" w:hAnsiTheme="minorEastAsia" w:hint="eastAsia"/>
          <w:sz w:val="28"/>
          <w:szCs w:val="28"/>
        </w:rPr>
        <w:t>职务：</w:t>
      </w:r>
    </w:p>
    <w:p w:rsidR="00AA1D05" w:rsidRDefault="00AA1D05">
      <w:pPr>
        <w:spacing w:line="360" w:lineRule="atLeast"/>
        <w:jc w:val="left"/>
        <w:rPr>
          <w:rFonts w:asciiTheme="minorEastAsia" w:eastAsiaTheme="minorEastAsia" w:hAnsiTheme="minorEastAsia"/>
          <w:sz w:val="28"/>
          <w:szCs w:val="28"/>
        </w:rPr>
      </w:pPr>
    </w:p>
    <w:p w:rsidR="00AA1D05" w:rsidRDefault="00B2145E">
      <w:pPr>
        <w:spacing w:line="360" w:lineRule="atLeast"/>
        <w:jc w:val="left"/>
        <w:rPr>
          <w:rFonts w:asciiTheme="minorEastAsia" w:eastAsiaTheme="minorEastAsia" w:hAnsiTheme="minorEastAsia"/>
          <w:sz w:val="28"/>
          <w:szCs w:val="28"/>
        </w:rPr>
      </w:pPr>
      <w:r>
        <w:rPr>
          <w:rFonts w:asciiTheme="minorEastAsia" w:eastAsiaTheme="minorEastAsia" w:hAnsiTheme="minorEastAsia" w:hint="eastAsia"/>
          <w:sz w:val="28"/>
          <w:szCs w:val="28"/>
        </w:rPr>
        <w:t>系</w:t>
      </w:r>
      <w:r>
        <w:rPr>
          <w:rFonts w:asciiTheme="minorEastAsia" w:eastAsiaTheme="minorEastAsia" w:hAnsiTheme="minorEastAsia" w:hint="eastAsia"/>
          <w:sz w:val="28"/>
          <w:szCs w:val="28"/>
          <w:u w:val="single"/>
        </w:rPr>
        <w:t>（投标单位名称）</w:t>
      </w:r>
      <w:r>
        <w:rPr>
          <w:rFonts w:asciiTheme="minorEastAsia" w:eastAsiaTheme="minorEastAsia" w:hAnsiTheme="minorEastAsia" w:hint="eastAsia"/>
          <w:sz w:val="28"/>
          <w:szCs w:val="28"/>
        </w:rPr>
        <w:t>的法定代表人。为本次采购项目签署上述投标文件、进行合同谈判、签署合同和处理与之有关的一切事务。</w:t>
      </w:r>
    </w:p>
    <w:p w:rsidR="00AA1D05" w:rsidRDefault="00AA1D05">
      <w:pPr>
        <w:spacing w:line="360" w:lineRule="atLeast"/>
        <w:jc w:val="left"/>
        <w:rPr>
          <w:rFonts w:asciiTheme="minorEastAsia" w:eastAsiaTheme="minorEastAsia" w:hAnsiTheme="minorEastAsia"/>
          <w:sz w:val="28"/>
          <w:szCs w:val="28"/>
        </w:rPr>
      </w:pPr>
    </w:p>
    <w:p w:rsidR="00AA1D05" w:rsidRDefault="00B2145E">
      <w:pPr>
        <w:spacing w:line="360" w:lineRule="atLeast"/>
        <w:jc w:val="left"/>
        <w:rPr>
          <w:rFonts w:asciiTheme="minorEastAsia" w:eastAsiaTheme="minorEastAsia" w:hAnsiTheme="minorEastAsia"/>
          <w:sz w:val="28"/>
          <w:szCs w:val="28"/>
        </w:rPr>
      </w:pPr>
      <w:r>
        <w:rPr>
          <w:rFonts w:asciiTheme="minorEastAsia" w:eastAsiaTheme="minorEastAsia" w:hAnsiTheme="minorEastAsia" w:hint="eastAsia"/>
          <w:sz w:val="28"/>
          <w:szCs w:val="28"/>
        </w:rPr>
        <w:t>特此证明。</w:t>
      </w:r>
    </w:p>
    <w:p w:rsidR="00AA1D05" w:rsidRDefault="00AA1D05">
      <w:pPr>
        <w:spacing w:line="360" w:lineRule="atLeast"/>
        <w:ind w:firstLine="480"/>
        <w:rPr>
          <w:rFonts w:asciiTheme="minorEastAsia" w:eastAsiaTheme="minorEastAsia" w:hAnsiTheme="minorEastAsia"/>
          <w:b/>
          <w:sz w:val="28"/>
          <w:szCs w:val="28"/>
        </w:rPr>
      </w:pPr>
    </w:p>
    <w:p w:rsidR="00AA1D05" w:rsidRDefault="00B2145E">
      <w:pPr>
        <w:spacing w:line="360" w:lineRule="atLeast"/>
        <w:ind w:firstLineChars="50" w:firstLine="140"/>
        <w:jc w:val="left"/>
        <w:rPr>
          <w:rFonts w:asciiTheme="minorEastAsia" w:eastAsiaTheme="minorEastAsia" w:hAnsiTheme="minorEastAsia"/>
          <w:sz w:val="28"/>
          <w:szCs w:val="28"/>
        </w:rPr>
      </w:pPr>
      <w:r>
        <w:rPr>
          <w:rFonts w:asciiTheme="minorEastAsia" w:eastAsiaTheme="minorEastAsia" w:hAnsiTheme="minorEastAsia" w:hint="eastAsia"/>
          <w:sz w:val="28"/>
          <w:szCs w:val="28"/>
        </w:rPr>
        <w:t>投标人：（单位盖公章）</w:t>
      </w:r>
    </w:p>
    <w:p w:rsidR="00AA1D05" w:rsidRDefault="00AA1D05">
      <w:pPr>
        <w:spacing w:line="360" w:lineRule="atLeast"/>
        <w:jc w:val="left"/>
        <w:rPr>
          <w:rFonts w:asciiTheme="minorEastAsia" w:eastAsiaTheme="minorEastAsia" w:hAnsiTheme="minorEastAsia"/>
          <w:sz w:val="28"/>
          <w:szCs w:val="28"/>
        </w:rPr>
      </w:pPr>
    </w:p>
    <w:p w:rsidR="00AA1D05" w:rsidRDefault="00B2145E">
      <w:pPr>
        <w:spacing w:line="360" w:lineRule="auto"/>
        <w:ind w:firstLineChars="50" w:firstLine="140"/>
        <w:rPr>
          <w:rFonts w:asciiTheme="minorEastAsia" w:eastAsiaTheme="minorEastAsia" w:hAnsiTheme="minorEastAsia"/>
          <w:sz w:val="28"/>
          <w:szCs w:val="28"/>
        </w:rPr>
      </w:pPr>
      <w:r>
        <w:rPr>
          <w:rFonts w:asciiTheme="minorEastAsia" w:eastAsiaTheme="minorEastAsia" w:hAnsiTheme="minorEastAsia" w:hint="eastAsia"/>
          <w:sz w:val="28"/>
          <w:szCs w:val="28"/>
        </w:rPr>
        <w:t>日 期：  年   月    日</w:t>
      </w:r>
    </w:p>
    <w:p w:rsidR="00AA1D05" w:rsidRDefault="00AA1D05">
      <w:pPr>
        <w:widowControl/>
        <w:topLinePunct/>
        <w:spacing w:line="440" w:lineRule="atLeast"/>
        <w:rPr>
          <w:rFonts w:asciiTheme="minorEastAsia" w:eastAsiaTheme="minorEastAsia" w:hAnsiTheme="minorEastAsia"/>
          <w:kern w:val="0"/>
          <w:sz w:val="28"/>
          <w:szCs w:val="28"/>
        </w:rPr>
      </w:pPr>
    </w:p>
    <w:p w:rsidR="00AA1D05" w:rsidRDefault="00B2145E">
      <w:pPr>
        <w:widowControl/>
        <w:topLinePunct/>
        <w:spacing w:line="440" w:lineRule="atLeast"/>
        <w:rPr>
          <w:rFonts w:asciiTheme="minorEastAsia" w:eastAsiaTheme="minorEastAsia" w:hAnsiTheme="minorEastAsia"/>
          <w:b/>
          <w:bCs/>
          <w:sz w:val="28"/>
          <w:szCs w:val="28"/>
        </w:rPr>
      </w:pPr>
      <w:r>
        <w:rPr>
          <w:rFonts w:asciiTheme="minorEastAsia" w:eastAsiaTheme="minorEastAsia" w:hAnsiTheme="minorEastAsia" w:hint="eastAsia"/>
          <w:b/>
          <w:bCs/>
          <w:kern w:val="0"/>
          <w:sz w:val="28"/>
          <w:szCs w:val="28"/>
        </w:rPr>
        <w:t>附：</w:t>
      </w:r>
      <w:r>
        <w:rPr>
          <w:rFonts w:asciiTheme="minorEastAsia" w:eastAsiaTheme="minorEastAsia" w:hAnsiTheme="minorEastAsia" w:hint="eastAsia"/>
          <w:b/>
          <w:bCs/>
          <w:sz w:val="28"/>
          <w:szCs w:val="28"/>
        </w:rPr>
        <w:t>法定代表人身份证扫描件</w:t>
      </w:r>
    </w:p>
    <w:tbl>
      <w:tblPr>
        <w:tblW w:w="9402" w:type="dxa"/>
        <w:tblInd w:w="108" w:type="dxa"/>
        <w:tblBorders>
          <w:top w:val="single" w:sz="12" w:space="0" w:color="auto"/>
          <w:left w:val="single" w:sz="12" w:space="0" w:color="auto"/>
          <w:bottom w:val="single" w:sz="12" w:space="0" w:color="auto"/>
          <w:right w:val="single" w:sz="12" w:space="0" w:color="auto"/>
          <w:insideV w:val="single" w:sz="4" w:space="0" w:color="auto"/>
        </w:tblBorders>
        <w:tblLayout w:type="fixed"/>
        <w:tblLook w:val="04A0"/>
      </w:tblPr>
      <w:tblGrid>
        <w:gridCol w:w="4848"/>
        <w:gridCol w:w="4554"/>
      </w:tblGrid>
      <w:tr w:rsidR="00AA1D05">
        <w:trPr>
          <w:trHeight w:val="3240"/>
        </w:trPr>
        <w:tc>
          <w:tcPr>
            <w:tcW w:w="4848" w:type="dxa"/>
            <w:tcBorders>
              <w:top w:val="single" w:sz="12" w:space="0" w:color="auto"/>
              <w:bottom w:val="single" w:sz="12" w:space="0" w:color="auto"/>
            </w:tcBorders>
            <w:vAlign w:val="center"/>
          </w:tcPr>
          <w:p w:rsidR="00AA1D05" w:rsidRDefault="00B2145E">
            <w:pPr>
              <w:snapToGrid w:val="0"/>
              <w:spacing w:line="360" w:lineRule="auto"/>
              <w:jc w:val="center"/>
              <w:rPr>
                <w:rFonts w:asciiTheme="minorEastAsia" w:eastAsiaTheme="minorEastAsia" w:hAnsiTheme="minorEastAsia"/>
                <w:bCs/>
                <w:sz w:val="28"/>
                <w:szCs w:val="28"/>
              </w:rPr>
            </w:pPr>
            <w:r>
              <w:rPr>
                <w:rFonts w:asciiTheme="minorEastAsia" w:eastAsiaTheme="minorEastAsia" w:hAnsiTheme="minorEastAsia" w:hint="eastAsia"/>
                <w:bCs/>
                <w:sz w:val="28"/>
                <w:szCs w:val="28"/>
              </w:rPr>
              <w:t>法定代表人二代身份证正面</w:t>
            </w:r>
          </w:p>
        </w:tc>
        <w:tc>
          <w:tcPr>
            <w:tcW w:w="4554" w:type="dxa"/>
            <w:tcBorders>
              <w:top w:val="single" w:sz="12" w:space="0" w:color="auto"/>
              <w:bottom w:val="single" w:sz="12" w:space="0" w:color="auto"/>
            </w:tcBorders>
            <w:vAlign w:val="center"/>
          </w:tcPr>
          <w:p w:rsidR="00AA1D05" w:rsidRDefault="00B2145E">
            <w:pPr>
              <w:snapToGrid w:val="0"/>
              <w:spacing w:line="360" w:lineRule="auto"/>
              <w:ind w:rightChars="-81" w:right="-170"/>
              <w:jc w:val="center"/>
              <w:rPr>
                <w:rFonts w:asciiTheme="minorEastAsia" w:eastAsiaTheme="minorEastAsia" w:hAnsiTheme="minorEastAsia"/>
                <w:bCs/>
                <w:sz w:val="28"/>
                <w:szCs w:val="28"/>
              </w:rPr>
            </w:pPr>
            <w:r>
              <w:rPr>
                <w:rFonts w:asciiTheme="minorEastAsia" w:eastAsiaTheme="minorEastAsia" w:hAnsiTheme="minorEastAsia" w:hint="eastAsia"/>
                <w:bCs/>
                <w:sz w:val="28"/>
                <w:szCs w:val="28"/>
              </w:rPr>
              <w:t>法定代表人二代身份证反面</w:t>
            </w:r>
          </w:p>
        </w:tc>
      </w:tr>
    </w:tbl>
    <w:p w:rsidR="00AA1D05" w:rsidRDefault="00AA1D05">
      <w:pPr>
        <w:widowControl/>
        <w:topLinePunct/>
        <w:spacing w:line="440" w:lineRule="atLeast"/>
        <w:rPr>
          <w:rFonts w:asciiTheme="minorEastAsia" w:eastAsiaTheme="minorEastAsia" w:hAnsiTheme="minorEastAsia"/>
          <w:kern w:val="0"/>
          <w:sz w:val="28"/>
          <w:szCs w:val="28"/>
        </w:rPr>
      </w:pPr>
    </w:p>
    <w:p w:rsidR="00AA1D05" w:rsidRDefault="00AA1D05">
      <w:pPr>
        <w:widowControl/>
        <w:topLinePunct/>
        <w:spacing w:line="440" w:lineRule="atLeast"/>
        <w:rPr>
          <w:rFonts w:asciiTheme="minorEastAsia" w:eastAsiaTheme="minorEastAsia" w:hAnsiTheme="minorEastAsia"/>
          <w:kern w:val="0"/>
          <w:sz w:val="28"/>
          <w:szCs w:val="28"/>
        </w:rPr>
      </w:pPr>
    </w:p>
    <w:p w:rsidR="00AA1D05" w:rsidRDefault="00AA1D05">
      <w:pPr>
        <w:widowControl/>
        <w:topLinePunct/>
        <w:spacing w:line="440" w:lineRule="atLeast"/>
        <w:rPr>
          <w:rFonts w:asciiTheme="minorEastAsia" w:eastAsiaTheme="minorEastAsia" w:hAnsiTheme="minorEastAsia"/>
          <w:kern w:val="0"/>
          <w:sz w:val="28"/>
          <w:szCs w:val="28"/>
        </w:rPr>
      </w:pPr>
    </w:p>
    <w:p w:rsidR="00AA1D05" w:rsidRDefault="00B2145E">
      <w:pPr>
        <w:widowControl/>
        <w:jc w:val="left"/>
        <w:rPr>
          <w:rFonts w:asciiTheme="minorEastAsia" w:eastAsiaTheme="minorEastAsia" w:hAnsiTheme="minorEastAsia"/>
          <w:sz w:val="28"/>
          <w:szCs w:val="28"/>
        </w:rPr>
      </w:pPr>
      <w:bookmarkStart w:id="42" w:name="_Toc303865002"/>
      <w:bookmarkStart w:id="43" w:name="_Toc526861364"/>
      <w:bookmarkStart w:id="44" w:name="_Toc1544821"/>
      <w:bookmarkEnd w:id="41"/>
      <w:r>
        <w:rPr>
          <w:rFonts w:asciiTheme="minorEastAsia" w:eastAsiaTheme="minorEastAsia" w:hAnsiTheme="minorEastAsia"/>
          <w:b/>
          <w:bCs/>
          <w:sz w:val="28"/>
          <w:szCs w:val="28"/>
        </w:rPr>
        <w:br w:type="page"/>
      </w:r>
    </w:p>
    <w:p w:rsidR="00AA1D05" w:rsidRDefault="00B2145E">
      <w:pPr>
        <w:pStyle w:val="2"/>
        <w:spacing w:before="0" w:after="0" w:line="360" w:lineRule="auto"/>
        <w:jc w:val="center"/>
        <w:rPr>
          <w:rFonts w:asciiTheme="minorEastAsia" w:eastAsiaTheme="minorEastAsia" w:hAnsiTheme="minorEastAsia"/>
          <w:b w:val="0"/>
          <w:bCs w:val="0"/>
          <w:sz w:val="28"/>
          <w:szCs w:val="28"/>
        </w:rPr>
      </w:pPr>
      <w:bookmarkStart w:id="45" w:name="_Toc17268"/>
      <w:r>
        <w:rPr>
          <w:rFonts w:asciiTheme="minorEastAsia" w:eastAsiaTheme="minorEastAsia" w:hAnsiTheme="minorEastAsia" w:hint="eastAsia"/>
          <w:b w:val="0"/>
          <w:bCs w:val="0"/>
          <w:sz w:val="28"/>
          <w:szCs w:val="28"/>
        </w:rPr>
        <w:lastRenderedPageBreak/>
        <w:t>四、授权委托书</w:t>
      </w:r>
      <w:bookmarkEnd w:id="42"/>
      <w:bookmarkEnd w:id="43"/>
      <w:bookmarkEnd w:id="44"/>
      <w:bookmarkEnd w:id="45"/>
    </w:p>
    <w:p w:rsidR="00AA1D05" w:rsidRDefault="00AA1D05">
      <w:pPr>
        <w:widowControl/>
        <w:spacing w:line="400" w:lineRule="atLeast"/>
        <w:rPr>
          <w:rFonts w:asciiTheme="minorEastAsia" w:eastAsiaTheme="minorEastAsia" w:hAnsiTheme="minorEastAsia"/>
          <w:kern w:val="0"/>
          <w:sz w:val="28"/>
          <w:szCs w:val="28"/>
        </w:rPr>
      </w:pPr>
    </w:p>
    <w:p w:rsidR="00AA1D05" w:rsidRDefault="00B2145E">
      <w:pPr>
        <w:spacing w:line="400" w:lineRule="exact"/>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本授权委托书声明：我（姓名）系（投标人名称）的法定代表人，现授权委托（单位名称）的（姓名）为我公司代理人，以本公司的名义参加</w:t>
      </w:r>
      <w:r>
        <w:rPr>
          <w:rFonts w:ascii="仿宋" w:eastAsia="仿宋" w:hAnsi="仿宋" w:hint="eastAsia"/>
          <w:b/>
          <w:sz w:val="28"/>
          <w:szCs w:val="28"/>
          <w:u w:val="single"/>
        </w:rPr>
        <w:t>2022年10-12月</w:t>
      </w:r>
      <w:r>
        <w:rPr>
          <w:rFonts w:asciiTheme="minorEastAsia" w:eastAsiaTheme="minorEastAsia" w:hAnsiTheme="minorEastAsia" w:hint="eastAsia"/>
          <w:b/>
          <w:bCs/>
          <w:sz w:val="28"/>
          <w:szCs w:val="28"/>
          <w:u w:val="single"/>
        </w:rPr>
        <w:t>炼钢用增碳剂FC92采购</w:t>
      </w:r>
      <w:r>
        <w:rPr>
          <w:rFonts w:asciiTheme="minorEastAsia" w:eastAsiaTheme="minorEastAsia" w:hAnsiTheme="minorEastAsia" w:hint="eastAsia"/>
          <w:sz w:val="28"/>
          <w:szCs w:val="28"/>
        </w:rPr>
        <w:t>的投标活动。代理人在开标、评标、合同谈判签订及执行过程中所签署的一切文件和处理与之有关的一切事务，我均予以承认，均是我的行为，由我承担法律责任。联系电话：</w:t>
      </w:r>
      <w:r>
        <w:rPr>
          <w:rFonts w:asciiTheme="minorEastAsia" w:eastAsiaTheme="minorEastAsia" w:hAnsiTheme="minorEastAsia" w:hint="eastAsia"/>
          <w:sz w:val="28"/>
          <w:szCs w:val="28"/>
          <w:u w:val="single"/>
        </w:rPr>
        <w:t xml:space="preserve">                            </w:t>
      </w:r>
      <w:r>
        <w:rPr>
          <w:rFonts w:asciiTheme="minorEastAsia" w:eastAsiaTheme="minorEastAsia" w:hAnsiTheme="minorEastAsia" w:hint="eastAsia"/>
          <w:sz w:val="28"/>
          <w:szCs w:val="28"/>
        </w:rPr>
        <w:t>。</w:t>
      </w:r>
    </w:p>
    <w:p w:rsidR="00AA1D05" w:rsidRDefault="00AA1D05">
      <w:pPr>
        <w:spacing w:line="360" w:lineRule="atLeast"/>
        <w:rPr>
          <w:rFonts w:asciiTheme="minorEastAsia" w:eastAsiaTheme="minorEastAsia" w:hAnsiTheme="minorEastAsia"/>
          <w:sz w:val="28"/>
          <w:szCs w:val="28"/>
        </w:rPr>
      </w:pPr>
    </w:p>
    <w:p w:rsidR="00AA1D05" w:rsidRDefault="00B2145E">
      <w:pPr>
        <w:spacing w:line="360" w:lineRule="atLeast"/>
        <w:ind w:firstLine="480"/>
        <w:rPr>
          <w:rFonts w:asciiTheme="minorEastAsia" w:eastAsiaTheme="minorEastAsia" w:hAnsiTheme="minorEastAsia"/>
          <w:sz w:val="28"/>
          <w:szCs w:val="28"/>
        </w:rPr>
      </w:pPr>
      <w:r>
        <w:rPr>
          <w:rFonts w:asciiTheme="minorEastAsia" w:eastAsiaTheme="minorEastAsia" w:hAnsiTheme="minorEastAsia" w:hint="eastAsia"/>
          <w:sz w:val="28"/>
          <w:szCs w:val="28"/>
        </w:rPr>
        <w:t>代理人无转授权。</w:t>
      </w:r>
    </w:p>
    <w:p w:rsidR="00AA1D05" w:rsidRDefault="00AA1D05">
      <w:pPr>
        <w:spacing w:line="360" w:lineRule="atLeast"/>
        <w:ind w:firstLine="480"/>
        <w:rPr>
          <w:rFonts w:asciiTheme="minorEastAsia" w:eastAsiaTheme="minorEastAsia" w:hAnsiTheme="minorEastAsia"/>
          <w:sz w:val="28"/>
          <w:szCs w:val="28"/>
        </w:rPr>
      </w:pPr>
    </w:p>
    <w:p w:rsidR="00AA1D05" w:rsidRDefault="00B2145E">
      <w:pPr>
        <w:spacing w:line="360" w:lineRule="atLeast"/>
        <w:ind w:firstLine="480"/>
        <w:rPr>
          <w:rFonts w:asciiTheme="minorEastAsia" w:eastAsiaTheme="minorEastAsia" w:hAnsiTheme="minorEastAsia"/>
          <w:sz w:val="28"/>
          <w:szCs w:val="28"/>
        </w:rPr>
      </w:pPr>
      <w:r>
        <w:rPr>
          <w:rFonts w:asciiTheme="minorEastAsia" w:eastAsiaTheme="minorEastAsia" w:hAnsiTheme="minorEastAsia" w:hint="eastAsia"/>
          <w:sz w:val="28"/>
          <w:szCs w:val="28"/>
        </w:rPr>
        <w:t>特此委托。</w:t>
      </w:r>
    </w:p>
    <w:p w:rsidR="00AA1D05" w:rsidRDefault="00AA1D05">
      <w:pPr>
        <w:widowControl/>
        <w:topLinePunct/>
        <w:spacing w:line="440" w:lineRule="atLeast"/>
        <w:ind w:firstLine="2879"/>
        <w:rPr>
          <w:rFonts w:asciiTheme="minorEastAsia" w:eastAsiaTheme="minorEastAsia" w:hAnsiTheme="minorEastAsia"/>
          <w:kern w:val="0"/>
          <w:sz w:val="28"/>
          <w:szCs w:val="28"/>
        </w:rPr>
      </w:pPr>
    </w:p>
    <w:p w:rsidR="00AA1D05" w:rsidRDefault="00B2145E">
      <w:pPr>
        <w:widowControl/>
        <w:topLinePunct/>
        <w:spacing w:line="440" w:lineRule="atLeast"/>
        <w:ind w:firstLine="2879"/>
        <w:rPr>
          <w:rFonts w:asciiTheme="minorEastAsia" w:eastAsiaTheme="minorEastAsia" w:hAnsiTheme="minorEastAsia"/>
          <w:kern w:val="0"/>
          <w:sz w:val="28"/>
          <w:szCs w:val="28"/>
        </w:rPr>
      </w:pPr>
      <w:r>
        <w:rPr>
          <w:rFonts w:asciiTheme="minorEastAsia" w:eastAsiaTheme="minorEastAsia" w:hAnsiTheme="minorEastAsia"/>
          <w:kern w:val="0"/>
          <w:sz w:val="28"/>
          <w:szCs w:val="28"/>
        </w:rPr>
        <w:t>投标人：（盖单位</w:t>
      </w:r>
      <w:r>
        <w:rPr>
          <w:rFonts w:asciiTheme="minorEastAsia" w:eastAsiaTheme="minorEastAsia" w:hAnsiTheme="minorEastAsia" w:hint="eastAsia"/>
          <w:kern w:val="0"/>
          <w:sz w:val="28"/>
          <w:szCs w:val="28"/>
        </w:rPr>
        <w:t>公</w:t>
      </w:r>
      <w:r>
        <w:rPr>
          <w:rFonts w:asciiTheme="minorEastAsia" w:eastAsiaTheme="minorEastAsia" w:hAnsiTheme="minorEastAsia"/>
          <w:kern w:val="0"/>
          <w:sz w:val="28"/>
          <w:szCs w:val="28"/>
        </w:rPr>
        <w:t>章）</w:t>
      </w:r>
    </w:p>
    <w:p w:rsidR="00AA1D05" w:rsidRDefault="00AA1D05">
      <w:pPr>
        <w:widowControl/>
        <w:topLinePunct/>
        <w:spacing w:line="440" w:lineRule="atLeast"/>
        <w:ind w:firstLine="2879"/>
        <w:rPr>
          <w:rFonts w:asciiTheme="minorEastAsia" w:eastAsiaTheme="minorEastAsia" w:hAnsiTheme="minorEastAsia"/>
          <w:kern w:val="0"/>
          <w:sz w:val="28"/>
          <w:szCs w:val="28"/>
        </w:rPr>
      </w:pPr>
    </w:p>
    <w:p w:rsidR="00AA1D05" w:rsidRDefault="00B2145E">
      <w:pPr>
        <w:widowControl/>
        <w:topLinePunct/>
        <w:spacing w:line="440" w:lineRule="atLeast"/>
        <w:ind w:firstLine="2879"/>
        <w:rPr>
          <w:rFonts w:asciiTheme="minorEastAsia" w:eastAsiaTheme="minorEastAsia" w:hAnsiTheme="minorEastAsia"/>
          <w:kern w:val="0"/>
          <w:sz w:val="28"/>
          <w:szCs w:val="28"/>
        </w:rPr>
      </w:pPr>
      <w:r>
        <w:rPr>
          <w:rFonts w:asciiTheme="minorEastAsia" w:eastAsiaTheme="minorEastAsia" w:hAnsiTheme="minorEastAsia"/>
          <w:kern w:val="0"/>
          <w:sz w:val="28"/>
          <w:szCs w:val="28"/>
        </w:rPr>
        <w:t>法定代表人：（</w:t>
      </w:r>
      <w:r>
        <w:rPr>
          <w:rFonts w:asciiTheme="minorEastAsia" w:eastAsiaTheme="minorEastAsia" w:hAnsiTheme="minorEastAsia" w:hint="eastAsia"/>
          <w:sz w:val="28"/>
          <w:szCs w:val="28"/>
        </w:rPr>
        <w:t>签字或盖章</w:t>
      </w:r>
      <w:r>
        <w:rPr>
          <w:rFonts w:asciiTheme="minorEastAsia" w:eastAsiaTheme="minorEastAsia" w:hAnsiTheme="minorEastAsia"/>
          <w:kern w:val="0"/>
          <w:sz w:val="28"/>
          <w:szCs w:val="28"/>
        </w:rPr>
        <w:t>）</w:t>
      </w:r>
    </w:p>
    <w:p w:rsidR="00AA1D05" w:rsidRDefault="00AA1D05">
      <w:pPr>
        <w:widowControl/>
        <w:topLinePunct/>
        <w:spacing w:line="440" w:lineRule="atLeast"/>
        <w:ind w:firstLine="2879"/>
        <w:rPr>
          <w:rFonts w:asciiTheme="minorEastAsia" w:eastAsiaTheme="minorEastAsia" w:hAnsiTheme="minorEastAsia"/>
          <w:kern w:val="0"/>
          <w:sz w:val="28"/>
          <w:szCs w:val="28"/>
        </w:rPr>
      </w:pPr>
    </w:p>
    <w:p w:rsidR="00AA1D05" w:rsidRDefault="00B2145E">
      <w:pPr>
        <w:widowControl/>
        <w:topLinePunct/>
        <w:spacing w:line="440" w:lineRule="atLeast"/>
        <w:ind w:firstLine="2879"/>
        <w:rPr>
          <w:rFonts w:asciiTheme="minorEastAsia" w:eastAsiaTheme="minorEastAsia" w:hAnsiTheme="minorEastAsia"/>
          <w:kern w:val="0"/>
          <w:sz w:val="28"/>
          <w:szCs w:val="28"/>
        </w:rPr>
      </w:pPr>
      <w:r>
        <w:rPr>
          <w:rFonts w:asciiTheme="minorEastAsia" w:eastAsiaTheme="minorEastAsia" w:hAnsiTheme="minorEastAsia"/>
          <w:kern w:val="0"/>
          <w:sz w:val="28"/>
          <w:szCs w:val="28"/>
        </w:rPr>
        <w:t>委托代理人：（</w:t>
      </w:r>
      <w:r>
        <w:rPr>
          <w:rFonts w:asciiTheme="minorEastAsia" w:eastAsiaTheme="minorEastAsia" w:hAnsiTheme="minorEastAsia" w:hint="eastAsia"/>
          <w:sz w:val="28"/>
          <w:szCs w:val="28"/>
        </w:rPr>
        <w:t>签字或盖章</w:t>
      </w:r>
      <w:r>
        <w:rPr>
          <w:rFonts w:asciiTheme="minorEastAsia" w:eastAsiaTheme="minorEastAsia" w:hAnsiTheme="minorEastAsia"/>
          <w:kern w:val="0"/>
          <w:sz w:val="28"/>
          <w:szCs w:val="28"/>
        </w:rPr>
        <w:t>）</w:t>
      </w:r>
    </w:p>
    <w:p w:rsidR="00AA1D05" w:rsidRDefault="00AA1D05">
      <w:pPr>
        <w:widowControl/>
        <w:topLinePunct/>
        <w:spacing w:line="440" w:lineRule="atLeast"/>
        <w:ind w:left="4117" w:firstLine="2879"/>
        <w:rPr>
          <w:rFonts w:asciiTheme="minorEastAsia" w:eastAsiaTheme="minorEastAsia" w:hAnsiTheme="minorEastAsia"/>
          <w:kern w:val="0"/>
          <w:sz w:val="28"/>
          <w:szCs w:val="28"/>
        </w:rPr>
      </w:pPr>
    </w:p>
    <w:p w:rsidR="00AA1D05" w:rsidRDefault="00B2145E">
      <w:pPr>
        <w:spacing w:line="360" w:lineRule="auto"/>
        <w:ind w:firstLineChars="1050" w:firstLine="2940"/>
        <w:rPr>
          <w:rFonts w:asciiTheme="minorEastAsia" w:eastAsiaTheme="minorEastAsia" w:hAnsiTheme="minorEastAsia"/>
          <w:sz w:val="28"/>
          <w:szCs w:val="28"/>
        </w:rPr>
      </w:pPr>
      <w:r>
        <w:rPr>
          <w:rFonts w:asciiTheme="minorEastAsia" w:eastAsiaTheme="minorEastAsia" w:hAnsiTheme="minorEastAsia" w:hint="eastAsia"/>
          <w:sz w:val="28"/>
          <w:szCs w:val="28"/>
        </w:rPr>
        <w:t>日  期：    年   月   日</w:t>
      </w:r>
    </w:p>
    <w:p w:rsidR="00AA1D05" w:rsidRDefault="00AA1D05">
      <w:pPr>
        <w:widowControl/>
        <w:topLinePunct/>
        <w:spacing w:line="440" w:lineRule="atLeast"/>
        <w:jc w:val="left"/>
        <w:rPr>
          <w:rFonts w:asciiTheme="minorEastAsia" w:eastAsiaTheme="minorEastAsia" w:hAnsiTheme="minorEastAsia" w:cs="宋体"/>
          <w:sz w:val="28"/>
          <w:szCs w:val="28"/>
        </w:rPr>
      </w:pPr>
    </w:p>
    <w:p w:rsidR="00AA1D05" w:rsidRDefault="00B2145E">
      <w:pPr>
        <w:widowControl/>
        <w:topLinePunct/>
        <w:spacing w:line="460" w:lineRule="atLeast"/>
        <w:rPr>
          <w:rFonts w:asciiTheme="minorEastAsia" w:eastAsiaTheme="minorEastAsia" w:hAnsiTheme="minorEastAsia"/>
          <w:b/>
          <w:kern w:val="0"/>
          <w:sz w:val="28"/>
          <w:szCs w:val="28"/>
        </w:rPr>
      </w:pPr>
      <w:r>
        <w:rPr>
          <w:rFonts w:asciiTheme="minorEastAsia" w:eastAsiaTheme="minorEastAsia" w:hAnsiTheme="minorEastAsia" w:hint="eastAsia"/>
          <w:b/>
          <w:kern w:val="0"/>
          <w:sz w:val="28"/>
          <w:szCs w:val="28"/>
        </w:rPr>
        <w:t>附：委托代理人</w:t>
      </w:r>
      <w:r>
        <w:rPr>
          <w:rFonts w:asciiTheme="minorEastAsia" w:eastAsiaTheme="minorEastAsia" w:hAnsiTheme="minorEastAsia" w:hint="eastAsia"/>
          <w:b/>
          <w:bCs/>
          <w:sz w:val="28"/>
          <w:szCs w:val="28"/>
        </w:rPr>
        <w:t>身份证扫描件</w:t>
      </w:r>
    </w:p>
    <w:tbl>
      <w:tblPr>
        <w:tblW w:w="9529" w:type="dxa"/>
        <w:tblInd w:w="108" w:type="dxa"/>
        <w:tblBorders>
          <w:top w:val="single" w:sz="12" w:space="0" w:color="auto"/>
          <w:left w:val="single" w:sz="12" w:space="0" w:color="auto"/>
          <w:bottom w:val="single" w:sz="12" w:space="0" w:color="auto"/>
          <w:right w:val="single" w:sz="12" w:space="0" w:color="auto"/>
          <w:insideV w:val="single" w:sz="4" w:space="0" w:color="auto"/>
        </w:tblBorders>
        <w:tblLayout w:type="fixed"/>
        <w:tblLook w:val="04A0"/>
      </w:tblPr>
      <w:tblGrid>
        <w:gridCol w:w="4838"/>
        <w:gridCol w:w="4691"/>
      </w:tblGrid>
      <w:tr w:rsidR="00AA1D05">
        <w:trPr>
          <w:trHeight w:val="3190"/>
        </w:trPr>
        <w:tc>
          <w:tcPr>
            <w:tcW w:w="4838" w:type="dxa"/>
            <w:vAlign w:val="center"/>
          </w:tcPr>
          <w:p w:rsidR="00AA1D05" w:rsidRDefault="00B2145E">
            <w:pPr>
              <w:snapToGrid w:val="0"/>
              <w:spacing w:line="360" w:lineRule="auto"/>
              <w:jc w:val="center"/>
              <w:rPr>
                <w:rFonts w:asciiTheme="minorEastAsia" w:eastAsiaTheme="minorEastAsia" w:hAnsiTheme="minorEastAsia"/>
                <w:bCs/>
                <w:sz w:val="28"/>
                <w:szCs w:val="28"/>
              </w:rPr>
            </w:pPr>
            <w:r>
              <w:rPr>
                <w:rFonts w:asciiTheme="minorEastAsia" w:eastAsiaTheme="minorEastAsia" w:hAnsiTheme="minorEastAsia" w:hint="eastAsia"/>
                <w:bCs/>
                <w:sz w:val="28"/>
                <w:szCs w:val="28"/>
              </w:rPr>
              <w:t>委托代理人二代身份证正面</w:t>
            </w:r>
          </w:p>
        </w:tc>
        <w:tc>
          <w:tcPr>
            <w:tcW w:w="4691" w:type="dxa"/>
            <w:vAlign w:val="center"/>
          </w:tcPr>
          <w:p w:rsidR="00AA1D05" w:rsidRDefault="00B2145E">
            <w:pPr>
              <w:snapToGrid w:val="0"/>
              <w:spacing w:line="360" w:lineRule="auto"/>
              <w:jc w:val="center"/>
              <w:rPr>
                <w:rFonts w:asciiTheme="minorEastAsia" w:eastAsiaTheme="minorEastAsia" w:hAnsiTheme="minorEastAsia"/>
                <w:bCs/>
                <w:sz w:val="28"/>
                <w:szCs w:val="28"/>
              </w:rPr>
            </w:pPr>
            <w:r>
              <w:rPr>
                <w:rFonts w:asciiTheme="minorEastAsia" w:eastAsiaTheme="minorEastAsia" w:hAnsiTheme="minorEastAsia" w:hint="eastAsia"/>
                <w:bCs/>
                <w:sz w:val="28"/>
                <w:szCs w:val="28"/>
              </w:rPr>
              <w:t>委托代理人二代身份证反面</w:t>
            </w:r>
          </w:p>
        </w:tc>
      </w:tr>
    </w:tbl>
    <w:p w:rsidR="00AA1D05" w:rsidRDefault="00AA1D05">
      <w:pPr>
        <w:widowControl/>
        <w:topLinePunct/>
        <w:spacing w:line="440" w:lineRule="atLeast"/>
        <w:jc w:val="left"/>
        <w:rPr>
          <w:rFonts w:asciiTheme="minorEastAsia" w:eastAsiaTheme="minorEastAsia" w:hAnsiTheme="minorEastAsia" w:cs="宋体"/>
          <w:sz w:val="28"/>
          <w:szCs w:val="28"/>
        </w:rPr>
        <w:sectPr w:rsidR="00AA1D05">
          <w:footerReference w:type="default" r:id="rId11"/>
          <w:pgSz w:w="11906" w:h="16838"/>
          <w:pgMar w:top="1440" w:right="869" w:bottom="1440" w:left="1377" w:header="851" w:footer="992" w:gutter="0"/>
          <w:cols w:space="720"/>
          <w:docGrid w:linePitch="326"/>
        </w:sectPr>
      </w:pPr>
    </w:p>
    <w:p w:rsidR="00AA1D05" w:rsidRDefault="00B2145E">
      <w:pPr>
        <w:pStyle w:val="2"/>
        <w:spacing w:before="0" w:after="0" w:line="360" w:lineRule="auto"/>
        <w:jc w:val="center"/>
        <w:rPr>
          <w:rFonts w:asciiTheme="minorEastAsia" w:eastAsiaTheme="minorEastAsia" w:hAnsiTheme="minorEastAsia"/>
          <w:b w:val="0"/>
          <w:bCs w:val="0"/>
          <w:sz w:val="28"/>
          <w:szCs w:val="28"/>
        </w:rPr>
      </w:pPr>
      <w:bookmarkStart w:id="46" w:name="_Toc526861365"/>
      <w:bookmarkStart w:id="47" w:name="_Toc1544822"/>
      <w:bookmarkStart w:id="48" w:name="_Toc5184"/>
      <w:r>
        <w:rPr>
          <w:rFonts w:asciiTheme="minorEastAsia" w:eastAsiaTheme="minorEastAsia" w:hAnsiTheme="minorEastAsia" w:hint="eastAsia"/>
          <w:b w:val="0"/>
          <w:bCs w:val="0"/>
          <w:sz w:val="28"/>
          <w:szCs w:val="28"/>
        </w:rPr>
        <w:lastRenderedPageBreak/>
        <w:t>五、投标保证金</w:t>
      </w:r>
      <w:bookmarkEnd w:id="46"/>
      <w:bookmarkEnd w:id="47"/>
      <w:r>
        <w:rPr>
          <w:rFonts w:asciiTheme="minorEastAsia" w:eastAsiaTheme="minorEastAsia" w:hAnsiTheme="minorEastAsia" w:hint="eastAsia"/>
          <w:b w:val="0"/>
          <w:bCs w:val="0"/>
          <w:sz w:val="28"/>
          <w:szCs w:val="28"/>
        </w:rPr>
        <w:t>承诺函</w:t>
      </w:r>
      <w:bookmarkEnd w:id="48"/>
    </w:p>
    <w:p w:rsidR="00AA1D05" w:rsidRDefault="00B2145E">
      <w:pPr>
        <w:rPr>
          <w:rFonts w:asciiTheme="minorEastAsia" w:eastAsiaTheme="minorEastAsia" w:hAnsiTheme="minorEastAsia"/>
          <w:sz w:val="28"/>
          <w:szCs w:val="28"/>
        </w:rPr>
      </w:pPr>
      <w:r>
        <w:rPr>
          <w:rFonts w:asciiTheme="minorEastAsia" w:eastAsiaTheme="minorEastAsia" w:hAnsiTheme="minorEastAsia" w:hint="eastAsia"/>
          <w:sz w:val="28"/>
          <w:szCs w:val="28"/>
        </w:rPr>
        <w:t>致：衡阳华菱钢管/连轧管有限公司</w:t>
      </w:r>
    </w:p>
    <w:p w:rsidR="00AA1D05" w:rsidRDefault="00B2145E">
      <w:pPr>
        <w:ind w:firstLineChars="250" w:firstLine="700"/>
        <w:rPr>
          <w:rFonts w:asciiTheme="minorEastAsia" w:eastAsiaTheme="minorEastAsia" w:hAnsiTheme="minorEastAsia"/>
          <w:sz w:val="28"/>
          <w:szCs w:val="28"/>
        </w:rPr>
      </w:pPr>
      <w:r>
        <w:rPr>
          <w:rFonts w:asciiTheme="minorEastAsia" w:eastAsiaTheme="minorEastAsia" w:hAnsiTheme="minorEastAsia" w:hint="eastAsia"/>
          <w:sz w:val="28"/>
          <w:szCs w:val="28"/>
        </w:rPr>
        <w:t>根据贵方</w:t>
      </w:r>
      <w:r>
        <w:rPr>
          <w:rFonts w:ascii="仿宋" w:eastAsia="仿宋" w:hAnsi="仿宋" w:hint="eastAsia"/>
          <w:b/>
          <w:sz w:val="28"/>
          <w:szCs w:val="28"/>
          <w:u w:val="single"/>
        </w:rPr>
        <w:t>2022年10-12月</w:t>
      </w:r>
      <w:r>
        <w:rPr>
          <w:rFonts w:asciiTheme="minorEastAsia" w:eastAsiaTheme="minorEastAsia" w:hAnsiTheme="minorEastAsia" w:hint="eastAsia"/>
          <w:b/>
          <w:bCs/>
          <w:sz w:val="28"/>
          <w:szCs w:val="28"/>
          <w:u w:val="single"/>
        </w:rPr>
        <w:t>炼钢用增碳剂FC92采购</w:t>
      </w:r>
      <w:r>
        <w:rPr>
          <w:rFonts w:asciiTheme="minorEastAsia" w:eastAsiaTheme="minorEastAsia" w:hAnsiTheme="minorEastAsia" w:hint="eastAsia"/>
          <w:sz w:val="28"/>
          <w:szCs w:val="28"/>
        </w:rPr>
        <w:t>招标文件</w:t>
      </w:r>
      <w:r>
        <w:rPr>
          <w:rFonts w:asciiTheme="minorEastAsia" w:eastAsiaTheme="minorEastAsia" w:hAnsiTheme="minorEastAsia"/>
          <w:sz w:val="28"/>
          <w:szCs w:val="28"/>
        </w:rPr>
        <w:t>______________</w:t>
      </w:r>
      <w:r>
        <w:rPr>
          <w:rFonts w:asciiTheme="minorEastAsia" w:eastAsiaTheme="minorEastAsia" w:hAnsiTheme="minorEastAsia" w:hint="eastAsia"/>
          <w:sz w:val="28"/>
          <w:szCs w:val="28"/>
        </w:rPr>
        <w:t>（项目编号）规定，我方承诺提交</w:t>
      </w:r>
      <w:r>
        <w:rPr>
          <w:rFonts w:asciiTheme="minorEastAsia" w:eastAsiaTheme="minorEastAsia" w:hAnsiTheme="minorEastAsia"/>
          <w:sz w:val="28"/>
          <w:szCs w:val="28"/>
        </w:rPr>
        <w:t>________</w:t>
      </w:r>
      <w:r>
        <w:rPr>
          <w:rFonts w:asciiTheme="minorEastAsia" w:eastAsiaTheme="minorEastAsia" w:hAnsiTheme="minorEastAsia" w:hint="eastAsia"/>
          <w:sz w:val="28"/>
          <w:szCs w:val="28"/>
        </w:rPr>
        <w:t>元投标保证金用作投标责任担保。提交投标保证金方式（</w:t>
      </w:r>
      <w:r>
        <w:rPr>
          <w:rFonts w:asciiTheme="minorEastAsia" w:eastAsiaTheme="minorEastAsia" w:hAnsiTheme="minorEastAsia" w:hint="eastAsia"/>
          <w:bCs/>
          <w:sz w:val="28"/>
          <w:szCs w:val="28"/>
        </w:rPr>
        <w:t xml:space="preserve">□ </w:t>
      </w:r>
      <w:r>
        <w:rPr>
          <w:rFonts w:asciiTheme="minorEastAsia" w:eastAsiaTheme="minorEastAsia" w:hAnsiTheme="minorEastAsia" w:hint="eastAsia"/>
          <w:sz w:val="28"/>
          <w:szCs w:val="28"/>
        </w:rPr>
        <w:t>现金；</w:t>
      </w:r>
      <w:r>
        <w:rPr>
          <w:rFonts w:asciiTheme="minorEastAsia" w:eastAsiaTheme="minorEastAsia" w:hAnsiTheme="minorEastAsia" w:hint="eastAsia"/>
          <w:bCs/>
          <w:sz w:val="28"/>
          <w:szCs w:val="28"/>
        </w:rPr>
        <w:t>□</w:t>
      </w:r>
      <w:r>
        <w:rPr>
          <w:rFonts w:asciiTheme="minorEastAsia" w:eastAsiaTheme="minorEastAsia" w:hAnsiTheme="minorEastAsia" w:hint="eastAsia"/>
          <w:sz w:val="28"/>
          <w:szCs w:val="28"/>
        </w:rPr>
        <w:t>银行汇票；</w:t>
      </w:r>
      <w:r>
        <w:rPr>
          <w:rFonts w:asciiTheme="minorEastAsia" w:eastAsiaTheme="minorEastAsia" w:hAnsiTheme="minorEastAsia" w:hint="eastAsia"/>
          <w:bCs/>
          <w:sz w:val="28"/>
          <w:szCs w:val="28"/>
        </w:rPr>
        <w:t xml:space="preserve">□ </w:t>
      </w:r>
      <w:r>
        <w:rPr>
          <w:rFonts w:asciiTheme="minorEastAsia" w:eastAsiaTheme="minorEastAsia" w:hAnsiTheme="minorEastAsia" w:hint="eastAsia"/>
          <w:sz w:val="28"/>
          <w:szCs w:val="28"/>
        </w:rPr>
        <w:t>转账凭证；</w:t>
      </w:r>
      <w:r>
        <w:rPr>
          <w:rFonts w:asciiTheme="minorEastAsia" w:eastAsiaTheme="minorEastAsia" w:hAnsiTheme="minorEastAsia" w:hint="eastAsia"/>
          <w:bCs/>
          <w:sz w:val="28"/>
          <w:szCs w:val="28"/>
        </w:rPr>
        <w:t xml:space="preserve">□ </w:t>
      </w:r>
      <w:r>
        <w:rPr>
          <w:rFonts w:asciiTheme="minorEastAsia" w:eastAsiaTheme="minorEastAsia" w:hAnsiTheme="minorEastAsia" w:hint="eastAsia"/>
          <w:sz w:val="28"/>
          <w:szCs w:val="28"/>
        </w:rPr>
        <w:t>货款；</w:t>
      </w:r>
      <w:r>
        <w:rPr>
          <w:rFonts w:asciiTheme="minorEastAsia" w:eastAsiaTheme="minorEastAsia" w:hAnsiTheme="minorEastAsia" w:hint="eastAsia"/>
          <w:bCs/>
          <w:sz w:val="28"/>
          <w:szCs w:val="28"/>
        </w:rPr>
        <w:t>□ 工程款&lt;</w:t>
      </w:r>
      <w:r>
        <w:rPr>
          <w:rFonts w:asciiTheme="minorEastAsia" w:eastAsiaTheme="minorEastAsia" w:hAnsiTheme="minorEastAsia" w:hint="eastAsia"/>
          <w:b/>
          <w:bCs/>
          <w:sz w:val="28"/>
          <w:szCs w:val="28"/>
        </w:rPr>
        <w:t>□中√选</w:t>
      </w:r>
      <w:r>
        <w:rPr>
          <w:rFonts w:asciiTheme="minorEastAsia" w:eastAsiaTheme="minorEastAsia" w:hAnsiTheme="minorEastAsia" w:hint="eastAsia"/>
          <w:bCs/>
          <w:sz w:val="28"/>
          <w:szCs w:val="28"/>
        </w:rPr>
        <w:t>&gt;</w:t>
      </w:r>
      <w:r>
        <w:rPr>
          <w:rFonts w:asciiTheme="minorEastAsia" w:eastAsiaTheme="minorEastAsia" w:hAnsiTheme="minorEastAsia" w:hint="eastAsia"/>
          <w:sz w:val="28"/>
          <w:szCs w:val="28"/>
        </w:rPr>
        <w:t>）</w:t>
      </w:r>
    </w:p>
    <w:p w:rsidR="00AA1D05" w:rsidRDefault="00B2145E">
      <w:pPr>
        <w:rPr>
          <w:rFonts w:asciiTheme="minorEastAsia" w:eastAsiaTheme="minorEastAsia" w:hAnsiTheme="minorEastAsia"/>
          <w:sz w:val="28"/>
          <w:szCs w:val="28"/>
        </w:rPr>
      </w:pPr>
      <w:r>
        <w:rPr>
          <w:rFonts w:asciiTheme="minorEastAsia" w:eastAsiaTheme="minorEastAsia" w:hAnsiTheme="minorEastAsia" w:hint="eastAsia"/>
          <w:sz w:val="28"/>
          <w:szCs w:val="28"/>
        </w:rPr>
        <w:t>如我方</w:t>
      </w:r>
      <w:r>
        <w:rPr>
          <w:rFonts w:asciiTheme="minorEastAsia" w:eastAsiaTheme="minorEastAsia" w:hAnsiTheme="minorEastAsia"/>
          <w:sz w:val="28"/>
          <w:szCs w:val="28"/>
        </w:rPr>
        <w:t>发生</w:t>
      </w:r>
      <w:r>
        <w:rPr>
          <w:rFonts w:asciiTheme="minorEastAsia" w:eastAsiaTheme="minorEastAsia" w:hAnsiTheme="minorEastAsia" w:hint="eastAsia"/>
          <w:sz w:val="28"/>
          <w:szCs w:val="28"/>
        </w:rPr>
        <w:t>下列情况</w:t>
      </w:r>
      <w:r>
        <w:rPr>
          <w:rFonts w:asciiTheme="minorEastAsia" w:eastAsiaTheme="minorEastAsia" w:hAnsiTheme="minorEastAsia"/>
          <w:sz w:val="28"/>
          <w:szCs w:val="28"/>
        </w:rPr>
        <w:t>，投标保证金可被贵方没收</w:t>
      </w:r>
      <w:r>
        <w:rPr>
          <w:rFonts w:asciiTheme="minorEastAsia" w:eastAsiaTheme="minorEastAsia" w:hAnsiTheme="minorEastAsia" w:hint="eastAsia"/>
          <w:sz w:val="28"/>
          <w:szCs w:val="28"/>
        </w:rPr>
        <w:t>：</w:t>
      </w:r>
    </w:p>
    <w:p w:rsidR="00AA1D05" w:rsidRDefault="00B2145E">
      <w:pPr>
        <w:pStyle w:val="af7"/>
        <w:numPr>
          <w:ilvl w:val="0"/>
          <w:numId w:val="19"/>
        </w:numPr>
        <w:tabs>
          <w:tab w:val="left" w:pos="1418"/>
        </w:tabs>
        <w:ind w:firstLineChars="0"/>
        <w:rPr>
          <w:rFonts w:asciiTheme="minorEastAsia" w:eastAsiaTheme="minorEastAsia" w:hAnsiTheme="minorEastAsia"/>
          <w:sz w:val="28"/>
          <w:szCs w:val="28"/>
        </w:rPr>
      </w:pPr>
      <w:r>
        <w:rPr>
          <w:rFonts w:asciiTheme="minorEastAsia" w:eastAsiaTheme="minorEastAsia" w:hAnsiTheme="minorEastAsia"/>
          <w:sz w:val="28"/>
          <w:szCs w:val="28"/>
        </w:rPr>
        <w:t>在投标有效期内撤回其投标</w:t>
      </w:r>
      <w:r>
        <w:rPr>
          <w:rFonts w:asciiTheme="minorEastAsia" w:eastAsiaTheme="minorEastAsia" w:hAnsiTheme="minorEastAsia" w:hint="eastAsia"/>
          <w:sz w:val="28"/>
          <w:szCs w:val="28"/>
        </w:rPr>
        <w:t>报价</w:t>
      </w:r>
      <w:r>
        <w:rPr>
          <w:rFonts w:asciiTheme="minorEastAsia" w:eastAsiaTheme="minorEastAsia" w:hAnsiTheme="minorEastAsia"/>
          <w:sz w:val="28"/>
          <w:szCs w:val="28"/>
        </w:rPr>
        <w:t xml:space="preserve">； </w:t>
      </w:r>
    </w:p>
    <w:p w:rsidR="00AA1D05" w:rsidRDefault="00B2145E">
      <w:pPr>
        <w:pStyle w:val="af7"/>
        <w:numPr>
          <w:ilvl w:val="0"/>
          <w:numId w:val="19"/>
        </w:numPr>
        <w:tabs>
          <w:tab w:val="left" w:pos="1418"/>
        </w:tabs>
        <w:ind w:firstLineChars="0"/>
        <w:rPr>
          <w:rFonts w:asciiTheme="minorEastAsia" w:eastAsiaTheme="minorEastAsia" w:hAnsiTheme="minorEastAsia"/>
          <w:sz w:val="28"/>
          <w:szCs w:val="28"/>
        </w:rPr>
      </w:pPr>
      <w:r>
        <w:rPr>
          <w:rFonts w:asciiTheme="minorEastAsia" w:eastAsiaTheme="minorEastAsia" w:hAnsiTheme="minorEastAsia"/>
          <w:sz w:val="28"/>
          <w:szCs w:val="28"/>
        </w:rPr>
        <w:t>中标</w:t>
      </w:r>
      <w:r>
        <w:rPr>
          <w:rFonts w:asciiTheme="minorEastAsia" w:eastAsiaTheme="minorEastAsia" w:hAnsiTheme="minorEastAsia" w:hint="eastAsia"/>
          <w:sz w:val="28"/>
          <w:szCs w:val="28"/>
        </w:rPr>
        <w:t>后未</w:t>
      </w:r>
      <w:r>
        <w:rPr>
          <w:rFonts w:asciiTheme="minorEastAsia" w:eastAsiaTheme="minorEastAsia" w:hAnsiTheme="minorEastAsia"/>
          <w:sz w:val="28"/>
          <w:szCs w:val="28"/>
        </w:rPr>
        <w:t>按规定签订合同或</w:t>
      </w:r>
      <w:r>
        <w:rPr>
          <w:rFonts w:asciiTheme="minorEastAsia" w:eastAsiaTheme="minorEastAsia" w:hAnsiTheme="minorEastAsia" w:hint="eastAsia"/>
          <w:sz w:val="28"/>
          <w:szCs w:val="28"/>
        </w:rPr>
        <w:t>未</w:t>
      </w:r>
      <w:r>
        <w:rPr>
          <w:rFonts w:asciiTheme="minorEastAsia" w:eastAsiaTheme="minorEastAsia" w:hAnsiTheme="minorEastAsia"/>
          <w:sz w:val="28"/>
          <w:szCs w:val="28"/>
        </w:rPr>
        <w:t>按规定接受对错误的修正；</w:t>
      </w:r>
    </w:p>
    <w:p w:rsidR="00AA1D05" w:rsidRDefault="00B2145E">
      <w:pPr>
        <w:pStyle w:val="af7"/>
        <w:numPr>
          <w:ilvl w:val="0"/>
          <w:numId w:val="19"/>
        </w:numPr>
        <w:tabs>
          <w:tab w:val="left" w:pos="1418"/>
        </w:tabs>
        <w:ind w:firstLineChars="0"/>
        <w:rPr>
          <w:rFonts w:asciiTheme="minorEastAsia" w:eastAsiaTheme="minorEastAsia" w:hAnsiTheme="minorEastAsia"/>
          <w:sz w:val="28"/>
          <w:szCs w:val="28"/>
        </w:rPr>
      </w:pPr>
      <w:r>
        <w:rPr>
          <w:rFonts w:asciiTheme="minorEastAsia" w:eastAsiaTheme="minorEastAsia" w:hAnsiTheme="minorEastAsia"/>
          <w:sz w:val="28"/>
          <w:szCs w:val="28"/>
        </w:rPr>
        <w:t>未</w:t>
      </w:r>
      <w:r>
        <w:rPr>
          <w:rFonts w:asciiTheme="minorEastAsia" w:eastAsiaTheme="minorEastAsia" w:hAnsiTheme="minorEastAsia" w:hint="eastAsia"/>
          <w:sz w:val="28"/>
          <w:szCs w:val="28"/>
        </w:rPr>
        <w:t>按规定</w:t>
      </w:r>
      <w:r>
        <w:rPr>
          <w:rFonts w:asciiTheme="minorEastAsia" w:eastAsiaTheme="minorEastAsia" w:hAnsiTheme="minorEastAsia"/>
          <w:sz w:val="28"/>
          <w:szCs w:val="28"/>
        </w:rPr>
        <w:t>提交履约保证金</w:t>
      </w:r>
      <w:r>
        <w:rPr>
          <w:rFonts w:asciiTheme="minorEastAsia" w:eastAsiaTheme="minorEastAsia" w:hAnsiTheme="minorEastAsia" w:hint="eastAsia"/>
          <w:sz w:val="28"/>
          <w:szCs w:val="28"/>
        </w:rPr>
        <w:t>；</w:t>
      </w:r>
    </w:p>
    <w:p w:rsidR="00AA1D05" w:rsidRDefault="00B2145E">
      <w:pPr>
        <w:pStyle w:val="af7"/>
        <w:numPr>
          <w:ilvl w:val="0"/>
          <w:numId w:val="19"/>
        </w:numPr>
        <w:tabs>
          <w:tab w:val="left" w:pos="1418"/>
        </w:tabs>
        <w:ind w:firstLineChars="0"/>
        <w:rPr>
          <w:rFonts w:asciiTheme="minorEastAsia" w:eastAsiaTheme="minorEastAsia" w:hAnsiTheme="minorEastAsia"/>
          <w:sz w:val="28"/>
          <w:szCs w:val="28"/>
        </w:rPr>
      </w:pPr>
      <w:r>
        <w:rPr>
          <w:rFonts w:asciiTheme="minorEastAsia" w:eastAsiaTheme="minorEastAsia" w:hAnsiTheme="minorEastAsia" w:hint="eastAsia"/>
          <w:sz w:val="28"/>
          <w:szCs w:val="28"/>
        </w:rPr>
        <w:t>未按规定交纳中标服务费；</w:t>
      </w:r>
    </w:p>
    <w:p w:rsidR="00AA1D05" w:rsidRDefault="00B2145E">
      <w:pPr>
        <w:pStyle w:val="af7"/>
        <w:numPr>
          <w:ilvl w:val="0"/>
          <w:numId w:val="19"/>
        </w:numPr>
        <w:tabs>
          <w:tab w:val="left" w:pos="1418"/>
        </w:tabs>
        <w:ind w:firstLineChars="0"/>
        <w:rPr>
          <w:rFonts w:asciiTheme="minorEastAsia" w:eastAsiaTheme="minorEastAsia" w:hAnsiTheme="minorEastAsia"/>
          <w:sz w:val="28"/>
          <w:szCs w:val="28"/>
        </w:rPr>
      </w:pPr>
      <w:r>
        <w:rPr>
          <w:rFonts w:asciiTheme="minorEastAsia" w:eastAsiaTheme="minorEastAsia" w:hAnsiTheme="minorEastAsia"/>
          <w:sz w:val="28"/>
          <w:szCs w:val="28"/>
        </w:rPr>
        <w:t>串通投标</w:t>
      </w:r>
      <w:r>
        <w:rPr>
          <w:rFonts w:asciiTheme="minorEastAsia" w:eastAsiaTheme="minorEastAsia" w:hAnsiTheme="minorEastAsia" w:hint="eastAsia"/>
          <w:sz w:val="28"/>
          <w:szCs w:val="28"/>
        </w:rPr>
        <w:t>；</w:t>
      </w:r>
    </w:p>
    <w:p w:rsidR="00AA1D05" w:rsidRDefault="00B2145E">
      <w:pPr>
        <w:pStyle w:val="af7"/>
        <w:numPr>
          <w:ilvl w:val="0"/>
          <w:numId w:val="19"/>
        </w:numPr>
        <w:tabs>
          <w:tab w:val="left" w:pos="1418"/>
        </w:tabs>
        <w:ind w:firstLineChars="0"/>
        <w:rPr>
          <w:rFonts w:asciiTheme="minorEastAsia" w:eastAsiaTheme="minorEastAsia" w:hAnsiTheme="minorEastAsia"/>
          <w:sz w:val="28"/>
          <w:szCs w:val="28"/>
        </w:rPr>
      </w:pPr>
      <w:r>
        <w:rPr>
          <w:rFonts w:asciiTheme="minorEastAsia" w:eastAsiaTheme="minorEastAsia" w:hAnsiTheme="minorEastAsia"/>
          <w:sz w:val="28"/>
          <w:szCs w:val="28"/>
        </w:rPr>
        <w:t>存在腐败或欺诈行为</w:t>
      </w:r>
      <w:r>
        <w:rPr>
          <w:rFonts w:asciiTheme="minorEastAsia" w:eastAsiaTheme="minorEastAsia" w:hAnsiTheme="minorEastAsia" w:hint="eastAsia"/>
          <w:sz w:val="28"/>
          <w:szCs w:val="28"/>
        </w:rPr>
        <w:t>；</w:t>
      </w:r>
    </w:p>
    <w:p w:rsidR="00AA1D05" w:rsidRDefault="00B2145E">
      <w:pPr>
        <w:pStyle w:val="af7"/>
        <w:numPr>
          <w:ilvl w:val="0"/>
          <w:numId w:val="19"/>
        </w:numPr>
        <w:tabs>
          <w:tab w:val="left" w:pos="1418"/>
        </w:tabs>
        <w:ind w:firstLineChars="0"/>
        <w:rPr>
          <w:rFonts w:asciiTheme="minorEastAsia" w:eastAsiaTheme="minorEastAsia" w:hAnsiTheme="minorEastAsia"/>
          <w:sz w:val="28"/>
          <w:szCs w:val="28"/>
        </w:rPr>
      </w:pPr>
      <w:r>
        <w:rPr>
          <w:rFonts w:asciiTheme="minorEastAsia" w:eastAsiaTheme="minorEastAsia" w:hAnsiTheme="minorEastAsia"/>
          <w:sz w:val="28"/>
          <w:szCs w:val="28"/>
        </w:rPr>
        <w:t>采用不正当的手段骗取中标</w:t>
      </w:r>
      <w:r>
        <w:rPr>
          <w:rFonts w:asciiTheme="minorEastAsia" w:eastAsiaTheme="minorEastAsia" w:hAnsiTheme="minorEastAsia" w:hint="eastAsia"/>
          <w:sz w:val="28"/>
          <w:szCs w:val="28"/>
        </w:rPr>
        <w:t>；</w:t>
      </w:r>
    </w:p>
    <w:tbl>
      <w:tblPr>
        <w:tblpPr w:leftFromText="180" w:rightFromText="180" w:vertAnchor="text" w:horzAnchor="margin" w:tblpXSpec="center" w:tblpY="57"/>
        <w:tblW w:w="9180" w:type="dxa"/>
        <w:tblBorders>
          <w:top w:val="single" w:sz="12" w:space="0" w:color="auto"/>
          <w:left w:val="single" w:sz="12" w:space="0" w:color="auto"/>
          <w:bottom w:val="single" w:sz="12" w:space="0" w:color="auto"/>
          <w:right w:val="single" w:sz="12" w:space="0" w:color="auto"/>
          <w:insideV w:val="single" w:sz="4" w:space="0" w:color="auto"/>
        </w:tblBorders>
        <w:tblLayout w:type="fixed"/>
        <w:tblLook w:val="04A0"/>
      </w:tblPr>
      <w:tblGrid>
        <w:gridCol w:w="9180"/>
      </w:tblGrid>
      <w:tr w:rsidR="00AA1D05">
        <w:trPr>
          <w:trHeight w:val="7085"/>
        </w:trPr>
        <w:tc>
          <w:tcPr>
            <w:tcW w:w="9180" w:type="dxa"/>
            <w:tcBorders>
              <w:top w:val="single" w:sz="4" w:space="0" w:color="auto"/>
            </w:tcBorders>
          </w:tcPr>
          <w:p w:rsidR="00AA1D05" w:rsidRDefault="00AA1D05">
            <w:pPr>
              <w:snapToGrid w:val="0"/>
              <w:spacing w:line="360" w:lineRule="auto"/>
              <w:ind w:rightChars="-81" w:right="-170"/>
              <w:rPr>
                <w:rFonts w:asciiTheme="minorEastAsia" w:eastAsiaTheme="minorEastAsia" w:hAnsiTheme="minorEastAsia"/>
                <w:sz w:val="28"/>
                <w:szCs w:val="28"/>
              </w:rPr>
            </w:pPr>
          </w:p>
          <w:p w:rsidR="00AA1D05" w:rsidRDefault="00AA1D05">
            <w:pPr>
              <w:snapToGrid w:val="0"/>
              <w:spacing w:line="360" w:lineRule="auto"/>
              <w:ind w:rightChars="-81" w:right="-170"/>
              <w:rPr>
                <w:rFonts w:asciiTheme="minorEastAsia" w:eastAsiaTheme="minorEastAsia" w:hAnsiTheme="minorEastAsia"/>
                <w:sz w:val="28"/>
                <w:szCs w:val="28"/>
              </w:rPr>
            </w:pPr>
          </w:p>
          <w:p w:rsidR="00AA1D05" w:rsidRDefault="00AA1D05">
            <w:pPr>
              <w:snapToGrid w:val="0"/>
              <w:spacing w:line="360" w:lineRule="auto"/>
              <w:ind w:rightChars="-81" w:right="-170"/>
              <w:rPr>
                <w:rFonts w:asciiTheme="minorEastAsia" w:eastAsiaTheme="minorEastAsia" w:hAnsiTheme="minorEastAsia"/>
                <w:sz w:val="28"/>
                <w:szCs w:val="28"/>
              </w:rPr>
            </w:pPr>
          </w:p>
          <w:p w:rsidR="00AA1D05" w:rsidRDefault="00AA1D05">
            <w:pPr>
              <w:snapToGrid w:val="0"/>
              <w:spacing w:line="360" w:lineRule="auto"/>
              <w:ind w:rightChars="-81" w:right="-170"/>
              <w:rPr>
                <w:rFonts w:asciiTheme="minorEastAsia" w:eastAsiaTheme="minorEastAsia" w:hAnsiTheme="minorEastAsia"/>
                <w:sz w:val="28"/>
                <w:szCs w:val="28"/>
              </w:rPr>
            </w:pPr>
          </w:p>
          <w:p w:rsidR="00AA1D05" w:rsidRDefault="00B2145E">
            <w:pPr>
              <w:snapToGrid w:val="0"/>
              <w:spacing w:line="360" w:lineRule="auto"/>
              <w:ind w:rightChars="-81" w:right="-170"/>
              <w:rPr>
                <w:rFonts w:asciiTheme="minorEastAsia" w:eastAsiaTheme="minorEastAsia" w:hAnsiTheme="minorEastAsia"/>
                <w:sz w:val="28"/>
                <w:szCs w:val="28"/>
              </w:rPr>
            </w:pPr>
            <w:r>
              <w:rPr>
                <w:rFonts w:asciiTheme="minorEastAsia" w:eastAsiaTheme="minorEastAsia" w:hAnsiTheme="minorEastAsia" w:hint="eastAsia"/>
                <w:sz w:val="28"/>
                <w:szCs w:val="28"/>
              </w:rPr>
              <w:t xml:space="preserve">                   付款凭证粘贴处；</w:t>
            </w:r>
          </w:p>
          <w:p w:rsidR="00AA1D05" w:rsidRDefault="00AA1D05">
            <w:pPr>
              <w:snapToGrid w:val="0"/>
              <w:spacing w:line="360" w:lineRule="auto"/>
              <w:ind w:rightChars="-81" w:right="-170"/>
              <w:rPr>
                <w:rFonts w:asciiTheme="minorEastAsia" w:eastAsiaTheme="minorEastAsia" w:hAnsiTheme="minorEastAsia"/>
                <w:sz w:val="28"/>
                <w:szCs w:val="28"/>
              </w:rPr>
            </w:pPr>
          </w:p>
        </w:tc>
      </w:tr>
    </w:tbl>
    <w:p w:rsidR="00AA1D05" w:rsidRDefault="00B2145E">
      <w:pPr>
        <w:snapToGrid w:val="0"/>
        <w:spacing w:line="360" w:lineRule="auto"/>
        <w:ind w:right="560" w:firstLineChars="800" w:firstLine="2240"/>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投标人：（盖单公位章）</w:t>
      </w:r>
    </w:p>
    <w:p w:rsidR="00AA1D05" w:rsidRDefault="00B2145E">
      <w:pPr>
        <w:snapToGrid w:val="0"/>
        <w:spacing w:line="360" w:lineRule="auto"/>
        <w:ind w:right="560" w:firstLineChars="800" w:firstLine="2240"/>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法定代表人或其委托代理人：（</w:t>
      </w:r>
      <w:r>
        <w:rPr>
          <w:rFonts w:asciiTheme="minorEastAsia" w:eastAsiaTheme="minorEastAsia" w:hAnsiTheme="minorEastAsia" w:hint="eastAsia"/>
          <w:sz w:val="28"/>
          <w:szCs w:val="28"/>
        </w:rPr>
        <w:t>签字或盖章</w:t>
      </w:r>
      <w:r>
        <w:rPr>
          <w:rFonts w:asciiTheme="minorEastAsia" w:eastAsiaTheme="minorEastAsia" w:hAnsiTheme="minorEastAsia" w:cs="宋体" w:hint="eastAsia"/>
          <w:sz w:val="28"/>
          <w:szCs w:val="28"/>
        </w:rPr>
        <w:t>）</w:t>
      </w:r>
    </w:p>
    <w:p w:rsidR="00AA1D05" w:rsidRDefault="00B2145E">
      <w:pPr>
        <w:spacing w:line="276" w:lineRule="auto"/>
        <w:ind w:firstLineChars="800" w:firstLine="2240"/>
        <w:rPr>
          <w:rStyle w:val="3Char"/>
          <w:rFonts w:asciiTheme="minorEastAsia" w:eastAsiaTheme="minorEastAsia" w:hAnsiTheme="minorEastAsia" w:cs="宋体"/>
          <w:sz w:val="28"/>
          <w:szCs w:val="28"/>
        </w:rPr>
      </w:pPr>
      <w:r>
        <w:rPr>
          <w:rFonts w:asciiTheme="minorEastAsia" w:eastAsiaTheme="minorEastAsia" w:hAnsiTheme="minorEastAsia" w:hint="eastAsia"/>
          <w:sz w:val="28"/>
          <w:szCs w:val="28"/>
        </w:rPr>
        <w:t>日  期：    年    月   日</w:t>
      </w:r>
    </w:p>
    <w:p w:rsidR="00AA1D05" w:rsidRDefault="00B2145E">
      <w:pPr>
        <w:pStyle w:val="2"/>
        <w:spacing w:before="0" w:after="0" w:line="360" w:lineRule="auto"/>
        <w:jc w:val="center"/>
        <w:rPr>
          <w:rFonts w:ascii="仿宋" w:eastAsia="仿宋" w:hAnsi="仿宋"/>
          <w:b w:val="0"/>
          <w:bCs w:val="0"/>
          <w:sz w:val="28"/>
          <w:szCs w:val="28"/>
        </w:rPr>
      </w:pPr>
      <w:bookmarkStart w:id="49" w:name="_Toc40341733"/>
      <w:r>
        <w:rPr>
          <w:rFonts w:asciiTheme="minorEastAsia" w:eastAsiaTheme="minorEastAsia" w:hAnsiTheme="minorEastAsia"/>
          <w:b w:val="0"/>
          <w:bCs w:val="0"/>
          <w:sz w:val="28"/>
          <w:szCs w:val="28"/>
        </w:rPr>
        <w:lastRenderedPageBreak/>
        <w:tab/>
      </w:r>
      <w:bookmarkStart w:id="50" w:name="_Toc75967564"/>
      <w:bookmarkStart w:id="51" w:name="_Toc24547"/>
      <w:r>
        <w:rPr>
          <w:rFonts w:asciiTheme="minorEastAsia" w:eastAsiaTheme="minorEastAsia" w:hAnsiTheme="minorEastAsia" w:hint="eastAsia"/>
          <w:b w:val="0"/>
          <w:bCs w:val="0"/>
          <w:sz w:val="28"/>
          <w:szCs w:val="28"/>
        </w:rPr>
        <w:t>六、</w:t>
      </w:r>
      <w:r>
        <w:rPr>
          <w:rFonts w:ascii="仿宋" w:eastAsia="仿宋" w:hAnsi="仿宋" w:hint="eastAsia"/>
          <w:bCs w:val="0"/>
        </w:rPr>
        <w:t>标书费付款凭证</w:t>
      </w:r>
      <w:bookmarkEnd w:id="50"/>
      <w:bookmarkEnd w:id="51"/>
    </w:p>
    <w:p w:rsidR="00AA1D05" w:rsidRDefault="00B2145E">
      <w:pPr>
        <w:rPr>
          <w:rFonts w:asciiTheme="minorEastAsia" w:eastAsiaTheme="minorEastAsia" w:hAnsiTheme="minorEastAsia"/>
          <w:sz w:val="28"/>
          <w:szCs w:val="28"/>
        </w:rPr>
      </w:pPr>
      <w:r>
        <w:rPr>
          <w:rFonts w:asciiTheme="minorEastAsia" w:eastAsiaTheme="minorEastAsia" w:hAnsiTheme="minorEastAsia" w:hint="eastAsia"/>
          <w:sz w:val="28"/>
          <w:szCs w:val="28"/>
        </w:rPr>
        <w:t>致：衡阳华菱钢管</w:t>
      </w:r>
      <w:r>
        <w:rPr>
          <w:rFonts w:asciiTheme="minorEastAsia" w:eastAsiaTheme="minorEastAsia" w:hAnsiTheme="minorEastAsia"/>
          <w:sz w:val="28"/>
          <w:szCs w:val="28"/>
        </w:rPr>
        <w:t>/</w:t>
      </w:r>
      <w:r>
        <w:rPr>
          <w:rFonts w:asciiTheme="minorEastAsia" w:eastAsiaTheme="minorEastAsia" w:hAnsiTheme="minorEastAsia" w:hint="eastAsia"/>
          <w:sz w:val="28"/>
          <w:szCs w:val="28"/>
        </w:rPr>
        <w:t>连轧管有限公司</w:t>
      </w:r>
    </w:p>
    <w:p w:rsidR="00AA1D05" w:rsidRDefault="00B2145E">
      <w:pPr>
        <w:ind w:firstLineChars="200" w:firstLine="560"/>
        <w:rPr>
          <w:rFonts w:asciiTheme="minorEastAsia" w:eastAsiaTheme="minorEastAsia" w:hAnsiTheme="minorEastAsia"/>
          <w:sz w:val="28"/>
          <w:szCs w:val="28"/>
        </w:rPr>
      </w:pPr>
      <w:r>
        <w:rPr>
          <w:rFonts w:asciiTheme="minorEastAsia" w:eastAsiaTheme="minorEastAsia" w:hAnsiTheme="minorEastAsia" w:hint="eastAsia"/>
          <w:sz w:val="28"/>
          <w:szCs w:val="28"/>
        </w:rPr>
        <w:t>根据贵方本项目投标邀请书规定，我方已按规定缴纳标书费。交款凭证见下表：</w:t>
      </w:r>
    </w:p>
    <w:p w:rsidR="00AA1D05" w:rsidRDefault="00AA1D05">
      <w:pPr>
        <w:rPr>
          <w:rFonts w:asciiTheme="minorEastAsia" w:eastAsiaTheme="minorEastAsia" w:hAnsiTheme="minorEastAsia"/>
          <w:sz w:val="28"/>
          <w:szCs w:val="28"/>
        </w:rPr>
      </w:pPr>
    </w:p>
    <w:tbl>
      <w:tblPr>
        <w:tblpPr w:leftFromText="180" w:rightFromText="180" w:vertAnchor="text" w:horzAnchor="margin" w:tblpXSpec="center" w:tblpY="57"/>
        <w:tblW w:w="9180" w:type="dxa"/>
        <w:tblBorders>
          <w:top w:val="single" w:sz="12" w:space="0" w:color="auto"/>
          <w:left w:val="single" w:sz="12" w:space="0" w:color="auto"/>
          <w:bottom w:val="single" w:sz="12" w:space="0" w:color="auto"/>
          <w:right w:val="single" w:sz="12" w:space="0" w:color="auto"/>
          <w:insideV w:val="single" w:sz="4" w:space="0" w:color="auto"/>
        </w:tblBorders>
        <w:tblLayout w:type="fixed"/>
        <w:tblLook w:val="04A0"/>
      </w:tblPr>
      <w:tblGrid>
        <w:gridCol w:w="9180"/>
      </w:tblGrid>
      <w:tr w:rsidR="00AA1D05">
        <w:trPr>
          <w:trHeight w:val="7085"/>
        </w:trPr>
        <w:tc>
          <w:tcPr>
            <w:tcW w:w="9180" w:type="dxa"/>
            <w:tcBorders>
              <w:top w:val="single" w:sz="4" w:space="0" w:color="auto"/>
              <w:bottom w:val="single" w:sz="12" w:space="0" w:color="auto"/>
            </w:tcBorders>
          </w:tcPr>
          <w:p w:rsidR="00AA1D05" w:rsidRDefault="00AA1D05">
            <w:pPr>
              <w:rPr>
                <w:rFonts w:asciiTheme="minorEastAsia" w:eastAsiaTheme="minorEastAsia" w:hAnsiTheme="minorEastAsia"/>
                <w:sz w:val="28"/>
                <w:szCs w:val="28"/>
              </w:rPr>
            </w:pPr>
          </w:p>
          <w:p w:rsidR="00AA1D05" w:rsidRDefault="00AA1D05">
            <w:pPr>
              <w:rPr>
                <w:rFonts w:asciiTheme="minorEastAsia" w:eastAsiaTheme="minorEastAsia" w:hAnsiTheme="minorEastAsia"/>
                <w:sz w:val="28"/>
                <w:szCs w:val="28"/>
              </w:rPr>
            </w:pPr>
          </w:p>
          <w:p w:rsidR="00AA1D05" w:rsidRDefault="00AA1D05">
            <w:pPr>
              <w:rPr>
                <w:rFonts w:asciiTheme="minorEastAsia" w:eastAsiaTheme="minorEastAsia" w:hAnsiTheme="minorEastAsia"/>
                <w:sz w:val="28"/>
                <w:szCs w:val="28"/>
              </w:rPr>
            </w:pPr>
          </w:p>
          <w:p w:rsidR="00AA1D05" w:rsidRDefault="00B2145E">
            <w:pPr>
              <w:rPr>
                <w:rFonts w:asciiTheme="minorEastAsia" w:eastAsiaTheme="minorEastAsia" w:hAnsiTheme="minorEastAsia"/>
                <w:sz w:val="28"/>
                <w:szCs w:val="28"/>
              </w:rPr>
            </w:pPr>
            <w:r>
              <w:rPr>
                <w:rFonts w:asciiTheme="minorEastAsia" w:eastAsiaTheme="minorEastAsia" w:hAnsiTheme="minorEastAsia" w:hint="eastAsia"/>
                <w:sz w:val="28"/>
                <w:szCs w:val="28"/>
              </w:rPr>
              <w:t>付款凭证粘贴处；</w:t>
            </w:r>
          </w:p>
          <w:p w:rsidR="00AA1D05" w:rsidRDefault="00AA1D05">
            <w:pPr>
              <w:rPr>
                <w:rFonts w:asciiTheme="minorEastAsia" w:eastAsiaTheme="minorEastAsia" w:hAnsiTheme="minorEastAsia"/>
                <w:sz w:val="28"/>
                <w:szCs w:val="28"/>
              </w:rPr>
            </w:pPr>
          </w:p>
        </w:tc>
      </w:tr>
    </w:tbl>
    <w:p w:rsidR="00AA1D05" w:rsidRDefault="00AA1D05">
      <w:pPr>
        <w:rPr>
          <w:rFonts w:asciiTheme="minorEastAsia" w:eastAsiaTheme="minorEastAsia" w:hAnsiTheme="minorEastAsia"/>
          <w:sz w:val="28"/>
          <w:szCs w:val="28"/>
        </w:rPr>
      </w:pPr>
    </w:p>
    <w:p w:rsidR="00AA1D05" w:rsidRDefault="00B2145E">
      <w:pPr>
        <w:ind w:firstLineChars="500" w:firstLine="1400"/>
        <w:rPr>
          <w:rFonts w:asciiTheme="minorEastAsia" w:eastAsiaTheme="minorEastAsia" w:hAnsiTheme="minorEastAsia"/>
          <w:sz w:val="28"/>
          <w:szCs w:val="28"/>
        </w:rPr>
      </w:pPr>
      <w:r>
        <w:rPr>
          <w:rFonts w:asciiTheme="minorEastAsia" w:eastAsiaTheme="minorEastAsia" w:hAnsiTheme="minorEastAsia" w:hint="eastAsia"/>
          <w:sz w:val="28"/>
          <w:szCs w:val="28"/>
        </w:rPr>
        <w:t>投标人：（盖单位公章）</w:t>
      </w:r>
    </w:p>
    <w:p w:rsidR="00AA1D05" w:rsidRDefault="00B2145E">
      <w:pPr>
        <w:rPr>
          <w:rFonts w:asciiTheme="minorEastAsia" w:eastAsiaTheme="minorEastAsia" w:hAnsiTheme="minorEastAsia"/>
          <w:sz w:val="28"/>
          <w:szCs w:val="28"/>
        </w:rPr>
      </w:pPr>
      <w:r>
        <w:rPr>
          <w:rFonts w:asciiTheme="minorEastAsia" w:eastAsiaTheme="minorEastAsia" w:hAnsiTheme="minorEastAsia" w:hint="eastAsia"/>
          <w:sz w:val="28"/>
          <w:szCs w:val="28"/>
        </w:rPr>
        <w:t xml:space="preserve">          法定代表人或其委托代理人：（签字或盖章）</w:t>
      </w:r>
    </w:p>
    <w:p w:rsidR="00AA1D05" w:rsidRDefault="00B2145E">
      <w:pPr>
        <w:ind w:firstLineChars="500" w:firstLine="1400"/>
        <w:rPr>
          <w:rFonts w:asciiTheme="minorEastAsia" w:eastAsiaTheme="minorEastAsia" w:hAnsiTheme="minorEastAsia"/>
          <w:b/>
          <w:bCs/>
          <w:szCs w:val="28"/>
        </w:rPr>
      </w:pPr>
      <w:r>
        <w:rPr>
          <w:rFonts w:asciiTheme="minorEastAsia" w:eastAsiaTheme="minorEastAsia" w:hAnsiTheme="minorEastAsia" w:hint="eastAsia"/>
          <w:sz w:val="28"/>
          <w:szCs w:val="28"/>
        </w:rPr>
        <w:t>日 期：  年  月  日</w:t>
      </w:r>
    </w:p>
    <w:p w:rsidR="00AA1D05" w:rsidRDefault="00B2145E">
      <w:pPr>
        <w:pStyle w:val="2"/>
        <w:tabs>
          <w:tab w:val="left" w:pos="2775"/>
          <w:tab w:val="center" w:pos="4451"/>
        </w:tabs>
        <w:spacing w:before="0" w:after="0" w:line="360" w:lineRule="auto"/>
        <w:jc w:val="left"/>
        <w:rPr>
          <w:rFonts w:asciiTheme="minorEastAsia" w:eastAsiaTheme="minorEastAsia" w:hAnsiTheme="minorEastAsia"/>
          <w:b w:val="0"/>
          <w:bCs w:val="0"/>
          <w:sz w:val="28"/>
          <w:szCs w:val="28"/>
        </w:rPr>
      </w:pPr>
      <w:r>
        <w:rPr>
          <w:rFonts w:asciiTheme="minorEastAsia" w:eastAsiaTheme="minorEastAsia" w:hAnsiTheme="minorEastAsia"/>
          <w:sz w:val="28"/>
          <w:szCs w:val="28"/>
        </w:rPr>
        <w:br w:type="page"/>
      </w:r>
    </w:p>
    <w:p w:rsidR="00AA1D05" w:rsidRDefault="00B2145E">
      <w:pPr>
        <w:pStyle w:val="2"/>
        <w:tabs>
          <w:tab w:val="left" w:pos="2775"/>
          <w:tab w:val="center" w:pos="4451"/>
        </w:tabs>
        <w:spacing w:before="0" w:after="0" w:line="360" w:lineRule="auto"/>
        <w:jc w:val="left"/>
        <w:rPr>
          <w:rStyle w:val="af1"/>
          <w:rFonts w:asciiTheme="minorEastAsia" w:eastAsiaTheme="minorEastAsia" w:hAnsiTheme="minorEastAsia"/>
          <w:color w:val="000000"/>
          <w:sz w:val="28"/>
          <w:szCs w:val="28"/>
        </w:rPr>
      </w:pPr>
      <w:r>
        <w:rPr>
          <w:rFonts w:asciiTheme="minorEastAsia" w:eastAsiaTheme="minorEastAsia" w:hAnsiTheme="minorEastAsia"/>
          <w:b w:val="0"/>
          <w:bCs w:val="0"/>
          <w:sz w:val="28"/>
          <w:szCs w:val="28"/>
        </w:rPr>
        <w:lastRenderedPageBreak/>
        <w:tab/>
      </w:r>
      <w:bookmarkStart w:id="52" w:name="_Toc1878"/>
      <w:r>
        <w:rPr>
          <w:rFonts w:asciiTheme="minorEastAsia" w:eastAsiaTheme="minorEastAsia" w:hAnsiTheme="minorEastAsia" w:hint="eastAsia"/>
          <w:b w:val="0"/>
          <w:bCs w:val="0"/>
          <w:sz w:val="28"/>
          <w:szCs w:val="28"/>
        </w:rPr>
        <w:t>七、</w:t>
      </w:r>
      <w:r>
        <w:rPr>
          <w:rStyle w:val="af1"/>
          <w:rFonts w:asciiTheme="minorEastAsia" w:eastAsiaTheme="minorEastAsia" w:hAnsiTheme="minorEastAsia" w:hint="eastAsia"/>
          <w:color w:val="000000"/>
          <w:sz w:val="28"/>
          <w:szCs w:val="28"/>
        </w:rPr>
        <w:t>投标单位开票信息表</w:t>
      </w:r>
      <w:bookmarkEnd w:id="49"/>
      <w:bookmarkEnd w:id="52"/>
    </w:p>
    <w:p w:rsidR="00AA1D05" w:rsidRDefault="00B2145E">
      <w:pPr>
        <w:tabs>
          <w:tab w:val="left" w:pos="4845"/>
        </w:tabs>
        <w:spacing w:line="500" w:lineRule="exact"/>
        <w:rPr>
          <w:rFonts w:asciiTheme="minorEastAsia" w:eastAsiaTheme="minorEastAsia" w:hAnsiTheme="minorEastAsia"/>
          <w:sz w:val="28"/>
          <w:szCs w:val="28"/>
        </w:rPr>
      </w:pPr>
      <w:r>
        <w:rPr>
          <w:rFonts w:asciiTheme="minorEastAsia" w:eastAsiaTheme="minorEastAsia" w:hAnsiTheme="minorEastAsia" w:hint="eastAsia"/>
          <w:sz w:val="28"/>
          <w:szCs w:val="28"/>
        </w:rPr>
        <w:t>致：衡阳华菱钢管/连轧管有限公司</w:t>
      </w:r>
      <w:r>
        <w:rPr>
          <w:rFonts w:asciiTheme="minorEastAsia" w:eastAsiaTheme="minorEastAsia" w:hAnsiTheme="minorEastAsia"/>
          <w:sz w:val="28"/>
          <w:szCs w:val="28"/>
        </w:rPr>
        <w:tab/>
      </w:r>
    </w:p>
    <w:p w:rsidR="00AA1D05" w:rsidRDefault="00B2145E">
      <w:pPr>
        <w:spacing w:line="500" w:lineRule="exact"/>
        <w:ind w:firstLineChars="250" w:firstLine="700"/>
        <w:rPr>
          <w:rFonts w:asciiTheme="minorEastAsia" w:eastAsiaTheme="minorEastAsia" w:hAnsiTheme="minorEastAsia"/>
          <w:sz w:val="28"/>
          <w:szCs w:val="28"/>
        </w:rPr>
      </w:pPr>
      <w:r>
        <w:rPr>
          <w:rFonts w:asciiTheme="minorEastAsia" w:eastAsiaTheme="minorEastAsia" w:hAnsiTheme="minorEastAsia" w:hint="eastAsia"/>
          <w:sz w:val="28"/>
          <w:szCs w:val="28"/>
        </w:rPr>
        <w:t>根据贵方</w:t>
      </w:r>
      <w:r>
        <w:rPr>
          <w:rFonts w:ascii="仿宋" w:eastAsia="仿宋" w:hAnsi="仿宋" w:hint="eastAsia"/>
          <w:b/>
          <w:sz w:val="28"/>
          <w:szCs w:val="28"/>
          <w:u w:val="single"/>
        </w:rPr>
        <w:t>2021年10-12月</w:t>
      </w:r>
      <w:r>
        <w:rPr>
          <w:rFonts w:asciiTheme="minorEastAsia" w:eastAsiaTheme="minorEastAsia" w:hAnsiTheme="minorEastAsia" w:hint="eastAsia"/>
          <w:b/>
          <w:bCs/>
          <w:sz w:val="28"/>
          <w:szCs w:val="28"/>
          <w:u w:val="single"/>
        </w:rPr>
        <w:t>炼钢用增碳剂FC92采购</w:t>
      </w:r>
      <w:r>
        <w:rPr>
          <w:rFonts w:asciiTheme="minorEastAsia" w:eastAsiaTheme="minorEastAsia" w:hAnsiTheme="minorEastAsia" w:hint="eastAsia"/>
          <w:sz w:val="28"/>
          <w:szCs w:val="28"/>
        </w:rPr>
        <w:t>招标文件</w:t>
      </w:r>
      <w:r>
        <w:rPr>
          <w:rFonts w:asciiTheme="minorEastAsia" w:eastAsiaTheme="minorEastAsia" w:hAnsiTheme="minorEastAsia"/>
          <w:sz w:val="28"/>
          <w:szCs w:val="28"/>
        </w:rPr>
        <w:t>______________</w:t>
      </w:r>
      <w:r>
        <w:rPr>
          <w:rFonts w:asciiTheme="minorEastAsia" w:eastAsiaTheme="minorEastAsia" w:hAnsiTheme="minorEastAsia" w:hint="eastAsia"/>
          <w:sz w:val="28"/>
          <w:szCs w:val="28"/>
        </w:rPr>
        <w:t>（项目编号）</w:t>
      </w:r>
      <w:bookmarkStart w:id="53" w:name="_GoBack"/>
      <w:bookmarkEnd w:id="53"/>
      <w:r>
        <w:rPr>
          <w:rFonts w:asciiTheme="minorEastAsia" w:eastAsiaTheme="minorEastAsia" w:hAnsiTheme="minorEastAsia" w:hint="eastAsia"/>
          <w:sz w:val="28"/>
          <w:szCs w:val="28"/>
        </w:rPr>
        <w:t xml:space="preserve">规定，我方承诺填报开票信息内容均真实、准确、有效。如我方中标，并按规定交纳中标服务费，是否需要向招标方申领票据。（ </w:t>
      </w:r>
      <w:r>
        <w:rPr>
          <w:rFonts w:asciiTheme="minorEastAsia" w:eastAsiaTheme="minorEastAsia" w:hAnsiTheme="minorEastAsia" w:hint="eastAsia"/>
          <w:bCs/>
          <w:sz w:val="28"/>
          <w:szCs w:val="28"/>
        </w:rPr>
        <w:t>□是</w:t>
      </w:r>
      <w:r>
        <w:rPr>
          <w:rFonts w:asciiTheme="minorEastAsia" w:eastAsiaTheme="minorEastAsia" w:hAnsiTheme="minorEastAsia" w:hint="eastAsia"/>
          <w:sz w:val="28"/>
          <w:szCs w:val="28"/>
        </w:rPr>
        <w:t>；</w:t>
      </w:r>
      <w:r>
        <w:rPr>
          <w:rFonts w:asciiTheme="minorEastAsia" w:eastAsiaTheme="minorEastAsia" w:hAnsiTheme="minorEastAsia" w:hint="eastAsia"/>
          <w:bCs/>
          <w:sz w:val="28"/>
          <w:szCs w:val="28"/>
        </w:rPr>
        <w:t>□</w:t>
      </w:r>
      <w:r>
        <w:rPr>
          <w:rFonts w:asciiTheme="minorEastAsia" w:eastAsiaTheme="minorEastAsia" w:hAnsiTheme="minorEastAsia" w:hint="eastAsia"/>
          <w:sz w:val="28"/>
          <w:szCs w:val="28"/>
        </w:rPr>
        <w:t>否；</w:t>
      </w:r>
      <w:r>
        <w:rPr>
          <w:rFonts w:asciiTheme="minorEastAsia" w:eastAsiaTheme="minorEastAsia" w:hAnsiTheme="minorEastAsia" w:hint="eastAsia"/>
          <w:b/>
          <w:bCs/>
          <w:sz w:val="28"/>
          <w:szCs w:val="28"/>
        </w:rPr>
        <w:t>□中√选</w:t>
      </w:r>
      <w:r>
        <w:rPr>
          <w:rFonts w:asciiTheme="minorEastAsia" w:eastAsiaTheme="minorEastAsia" w:hAnsiTheme="minorEastAsia" w:hint="eastAsia"/>
          <w:sz w:val="28"/>
          <w:szCs w:val="28"/>
        </w:rPr>
        <w:t>）我方开票信息见下表：</w:t>
      </w:r>
    </w:p>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377"/>
        <w:gridCol w:w="6520"/>
      </w:tblGrid>
      <w:tr w:rsidR="00AA1D05">
        <w:trPr>
          <w:trHeight w:val="769"/>
        </w:trPr>
        <w:tc>
          <w:tcPr>
            <w:tcW w:w="2377" w:type="dxa"/>
            <w:vAlign w:val="center"/>
          </w:tcPr>
          <w:p w:rsidR="00AA1D05" w:rsidRDefault="00B2145E">
            <w:pPr>
              <w:spacing w:line="400" w:lineRule="exact"/>
              <w:jc w:val="center"/>
              <w:rPr>
                <w:rFonts w:asciiTheme="minorEastAsia" w:eastAsiaTheme="minorEastAsia" w:hAnsiTheme="minorEastAsia"/>
                <w:color w:val="000000"/>
                <w:sz w:val="28"/>
                <w:szCs w:val="28"/>
              </w:rPr>
            </w:pPr>
            <w:r>
              <w:rPr>
                <w:rFonts w:asciiTheme="minorEastAsia" w:eastAsiaTheme="minorEastAsia" w:hAnsiTheme="minorEastAsia" w:hint="eastAsia"/>
                <w:color w:val="000000"/>
                <w:sz w:val="28"/>
                <w:szCs w:val="28"/>
              </w:rPr>
              <w:t>开票名称：</w:t>
            </w:r>
          </w:p>
        </w:tc>
        <w:tc>
          <w:tcPr>
            <w:tcW w:w="6520" w:type="dxa"/>
            <w:vAlign w:val="center"/>
          </w:tcPr>
          <w:p w:rsidR="00AA1D05" w:rsidRDefault="00AA1D05">
            <w:pPr>
              <w:spacing w:line="400" w:lineRule="exact"/>
              <w:jc w:val="center"/>
              <w:rPr>
                <w:rFonts w:asciiTheme="minorEastAsia" w:eastAsiaTheme="minorEastAsia" w:hAnsiTheme="minorEastAsia"/>
                <w:color w:val="000000"/>
                <w:sz w:val="28"/>
                <w:szCs w:val="28"/>
              </w:rPr>
            </w:pPr>
          </w:p>
        </w:tc>
      </w:tr>
      <w:tr w:rsidR="00AA1D05">
        <w:trPr>
          <w:trHeight w:val="586"/>
        </w:trPr>
        <w:tc>
          <w:tcPr>
            <w:tcW w:w="2377" w:type="dxa"/>
            <w:vAlign w:val="center"/>
          </w:tcPr>
          <w:p w:rsidR="00AA1D05" w:rsidRDefault="00B2145E">
            <w:pPr>
              <w:spacing w:line="400" w:lineRule="exact"/>
              <w:jc w:val="center"/>
              <w:rPr>
                <w:rFonts w:asciiTheme="minorEastAsia" w:eastAsiaTheme="minorEastAsia" w:hAnsiTheme="minorEastAsia"/>
                <w:color w:val="000000"/>
                <w:sz w:val="28"/>
                <w:szCs w:val="28"/>
              </w:rPr>
            </w:pPr>
            <w:r>
              <w:rPr>
                <w:rFonts w:asciiTheme="minorEastAsia" w:eastAsiaTheme="minorEastAsia" w:hAnsiTheme="minorEastAsia" w:hint="eastAsia"/>
                <w:color w:val="000000"/>
                <w:sz w:val="28"/>
                <w:szCs w:val="28"/>
              </w:rPr>
              <w:t>纳税人识别号：</w:t>
            </w:r>
          </w:p>
        </w:tc>
        <w:tc>
          <w:tcPr>
            <w:tcW w:w="6520" w:type="dxa"/>
            <w:vAlign w:val="center"/>
          </w:tcPr>
          <w:p w:rsidR="00AA1D05" w:rsidRDefault="00AA1D05">
            <w:pPr>
              <w:spacing w:line="400" w:lineRule="exact"/>
              <w:jc w:val="center"/>
              <w:rPr>
                <w:rFonts w:asciiTheme="minorEastAsia" w:eastAsiaTheme="minorEastAsia" w:hAnsiTheme="minorEastAsia"/>
                <w:color w:val="000000"/>
                <w:sz w:val="28"/>
                <w:szCs w:val="28"/>
              </w:rPr>
            </w:pPr>
          </w:p>
        </w:tc>
      </w:tr>
      <w:tr w:rsidR="00AA1D05">
        <w:trPr>
          <w:trHeight w:val="552"/>
        </w:trPr>
        <w:tc>
          <w:tcPr>
            <w:tcW w:w="2377" w:type="dxa"/>
            <w:vAlign w:val="center"/>
          </w:tcPr>
          <w:p w:rsidR="00AA1D05" w:rsidRDefault="00B2145E">
            <w:pPr>
              <w:spacing w:line="400" w:lineRule="exact"/>
              <w:jc w:val="center"/>
              <w:rPr>
                <w:rFonts w:asciiTheme="minorEastAsia" w:eastAsiaTheme="minorEastAsia" w:hAnsiTheme="minorEastAsia"/>
                <w:color w:val="000000"/>
                <w:sz w:val="28"/>
                <w:szCs w:val="28"/>
              </w:rPr>
            </w:pPr>
            <w:r>
              <w:rPr>
                <w:rFonts w:asciiTheme="minorEastAsia" w:eastAsiaTheme="minorEastAsia" w:hAnsiTheme="minorEastAsia" w:hint="eastAsia"/>
                <w:color w:val="000000"/>
                <w:sz w:val="28"/>
                <w:szCs w:val="28"/>
              </w:rPr>
              <w:t>地址：</w:t>
            </w:r>
          </w:p>
        </w:tc>
        <w:tc>
          <w:tcPr>
            <w:tcW w:w="6520" w:type="dxa"/>
            <w:vAlign w:val="center"/>
          </w:tcPr>
          <w:p w:rsidR="00AA1D05" w:rsidRDefault="00AA1D05">
            <w:pPr>
              <w:spacing w:line="400" w:lineRule="exact"/>
              <w:jc w:val="center"/>
              <w:rPr>
                <w:rFonts w:asciiTheme="minorEastAsia" w:eastAsiaTheme="minorEastAsia" w:hAnsiTheme="minorEastAsia"/>
                <w:color w:val="000000"/>
                <w:sz w:val="28"/>
                <w:szCs w:val="28"/>
              </w:rPr>
            </w:pPr>
          </w:p>
        </w:tc>
      </w:tr>
      <w:tr w:rsidR="00AA1D05">
        <w:trPr>
          <w:trHeight w:val="688"/>
        </w:trPr>
        <w:tc>
          <w:tcPr>
            <w:tcW w:w="2377" w:type="dxa"/>
            <w:vAlign w:val="center"/>
          </w:tcPr>
          <w:p w:rsidR="00AA1D05" w:rsidRDefault="00B2145E">
            <w:pPr>
              <w:spacing w:line="400" w:lineRule="exact"/>
              <w:jc w:val="center"/>
              <w:rPr>
                <w:rFonts w:asciiTheme="minorEastAsia" w:eastAsiaTheme="minorEastAsia" w:hAnsiTheme="minorEastAsia"/>
                <w:color w:val="000000"/>
                <w:sz w:val="28"/>
                <w:szCs w:val="28"/>
              </w:rPr>
            </w:pPr>
            <w:r>
              <w:rPr>
                <w:rFonts w:asciiTheme="minorEastAsia" w:eastAsiaTheme="minorEastAsia" w:hAnsiTheme="minorEastAsia" w:hint="eastAsia"/>
                <w:color w:val="000000"/>
                <w:sz w:val="28"/>
                <w:szCs w:val="28"/>
              </w:rPr>
              <w:t>固定电话：</w:t>
            </w:r>
          </w:p>
        </w:tc>
        <w:tc>
          <w:tcPr>
            <w:tcW w:w="6520" w:type="dxa"/>
            <w:vAlign w:val="center"/>
          </w:tcPr>
          <w:p w:rsidR="00AA1D05" w:rsidRDefault="00AA1D05">
            <w:pPr>
              <w:spacing w:line="400" w:lineRule="exact"/>
              <w:jc w:val="center"/>
              <w:rPr>
                <w:rFonts w:asciiTheme="minorEastAsia" w:eastAsiaTheme="minorEastAsia" w:hAnsiTheme="minorEastAsia"/>
                <w:color w:val="000000"/>
                <w:sz w:val="28"/>
                <w:szCs w:val="28"/>
              </w:rPr>
            </w:pPr>
          </w:p>
        </w:tc>
      </w:tr>
      <w:tr w:rsidR="00AA1D05">
        <w:trPr>
          <w:trHeight w:val="570"/>
        </w:trPr>
        <w:tc>
          <w:tcPr>
            <w:tcW w:w="2377" w:type="dxa"/>
            <w:vAlign w:val="center"/>
          </w:tcPr>
          <w:p w:rsidR="00AA1D05" w:rsidRDefault="00B2145E">
            <w:pPr>
              <w:spacing w:line="400" w:lineRule="exact"/>
              <w:jc w:val="center"/>
              <w:rPr>
                <w:rFonts w:asciiTheme="minorEastAsia" w:eastAsiaTheme="minorEastAsia" w:hAnsiTheme="minorEastAsia"/>
                <w:color w:val="000000"/>
                <w:sz w:val="28"/>
                <w:szCs w:val="28"/>
              </w:rPr>
            </w:pPr>
            <w:r>
              <w:rPr>
                <w:rFonts w:asciiTheme="minorEastAsia" w:eastAsiaTheme="minorEastAsia" w:hAnsiTheme="minorEastAsia" w:hint="eastAsia"/>
                <w:color w:val="000000"/>
                <w:sz w:val="28"/>
                <w:szCs w:val="28"/>
              </w:rPr>
              <w:t>开户银行：</w:t>
            </w:r>
          </w:p>
        </w:tc>
        <w:tc>
          <w:tcPr>
            <w:tcW w:w="6520" w:type="dxa"/>
            <w:vAlign w:val="center"/>
          </w:tcPr>
          <w:p w:rsidR="00AA1D05" w:rsidRDefault="00AA1D05">
            <w:pPr>
              <w:spacing w:line="400" w:lineRule="exact"/>
              <w:jc w:val="center"/>
              <w:rPr>
                <w:rFonts w:asciiTheme="minorEastAsia" w:eastAsiaTheme="minorEastAsia" w:hAnsiTheme="minorEastAsia"/>
                <w:color w:val="000000"/>
                <w:sz w:val="28"/>
                <w:szCs w:val="28"/>
              </w:rPr>
            </w:pPr>
          </w:p>
        </w:tc>
      </w:tr>
      <w:tr w:rsidR="00AA1D05">
        <w:trPr>
          <w:trHeight w:val="692"/>
        </w:trPr>
        <w:tc>
          <w:tcPr>
            <w:tcW w:w="2377" w:type="dxa"/>
            <w:vAlign w:val="center"/>
          </w:tcPr>
          <w:p w:rsidR="00AA1D05" w:rsidRDefault="00B2145E">
            <w:pPr>
              <w:jc w:val="center"/>
              <w:rPr>
                <w:rFonts w:asciiTheme="minorEastAsia" w:eastAsiaTheme="minorEastAsia" w:hAnsiTheme="minorEastAsia"/>
                <w:color w:val="000000"/>
                <w:sz w:val="28"/>
                <w:szCs w:val="28"/>
              </w:rPr>
            </w:pPr>
            <w:r>
              <w:rPr>
                <w:rFonts w:asciiTheme="minorEastAsia" w:eastAsiaTheme="minorEastAsia" w:hAnsiTheme="minorEastAsia" w:hint="eastAsia"/>
                <w:color w:val="000000"/>
                <w:sz w:val="28"/>
                <w:szCs w:val="28"/>
              </w:rPr>
              <w:t>银行账号</w:t>
            </w:r>
          </w:p>
        </w:tc>
        <w:tc>
          <w:tcPr>
            <w:tcW w:w="6520" w:type="dxa"/>
            <w:vAlign w:val="center"/>
          </w:tcPr>
          <w:p w:rsidR="00AA1D05" w:rsidRDefault="00AA1D05">
            <w:pPr>
              <w:spacing w:line="400" w:lineRule="exact"/>
              <w:jc w:val="center"/>
              <w:rPr>
                <w:rFonts w:asciiTheme="minorEastAsia" w:eastAsiaTheme="minorEastAsia" w:hAnsiTheme="minorEastAsia"/>
                <w:color w:val="000000"/>
                <w:sz w:val="28"/>
                <w:szCs w:val="28"/>
              </w:rPr>
            </w:pPr>
          </w:p>
        </w:tc>
      </w:tr>
    </w:tbl>
    <w:p w:rsidR="00AA1D05" w:rsidRDefault="00AA1D05">
      <w:pPr>
        <w:snapToGrid w:val="0"/>
        <w:spacing w:line="360" w:lineRule="auto"/>
        <w:ind w:right="560" w:firstLineChars="800" w:firstLine="2240"/>
        <w:rPr>
          <w:rFonts w:asciiTheme="minorEastAsia" w:eastAsiaTheme="minorEastAsia" w:hAnsiTheme="minorEastAsia" w:cs="宋体"/>
          <w:sz w:val="28"/>
          <w:szCs w:val="28"/>
        </w:rPr>
      </w:pPr>
    </w:p>
    <w:p w:rsidR="00AA1D05" w:rsidRDefault="00B2145E">
      <w:pPr>
        <w:snapToGrid w:val="0"/>
        <w:spacing w:line="360" w:lineRule="auto"/>
        <w:ind w:right="560" w:firstLineChars="650" w:firstLine="1820"/>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投标人 ： （盖单位公章）</w:t>
      </w:r>
    </w:p>
    <w:p w:rsidR="00AA1D05" w:rsidRDefault="00B2145E">
      <w:pPr>
        <w:wordWrap w:val="0"/>
        <w:snapToGrid w:val="0"/>
        <w:spacing w:line="360" w:lineRule="auto"/>
        <w:ind w:right="560" w:firstLineChars="650" w:firstLine="1820"/>
        <w:rPr>
          <w:rFonts w:asciiTheme="minorEastAsia" w:eastAsiaTheme="minorEastAsia" w:hAnsiTheme="minorEastAsia" w:cs="宋体"/>
          <w:sz w:val="28"/>
          <w:szCs w:val="28"/>
        </w:rPr>
      </w:pPr>
      <w:r>
        <w:rPr>
          <w:rFonts w:asciiTheme="minorEastAsia" w:eastAsiaTheme="minorEastAsia" w:hAnsiTheme="minorEastAsia" w:cs="宋体" w:hint="eastAsia"/>
          <w:sz w:val="28"/>
          <w:szCs w:val="28"/>
        </w:rPr>
        <w:t>法定代表人或其委托代理人：      （</w:t>
      </w:r>
      <w:r>
        <w:rPr>
          <w:rFonts w:asciiTheme="minorEastAsia" w:eastAsiaTheme="minorEastAsia" w:hAnsiTheme="minorEastAsia" w:hint="eastAsia"/>
          <w:sz w:val="28"/>
          <w:szCs w:val="28"/>
        </w:rPr>
        <w:t>签字或盖章</w:t>
      </w:r>
      <w:r>
        <w:rPr>
          <w:rFonts w:asciiTheme="minorEastAsia" w:eastAsiaTheme="minorEastAsia" w:hAnsiTheme="minorEastAsia" w:cs="宋体" w:hint="eastAsia"/>
          <w:sz w:val="28"/>
          <w:szCs w:val="28"/>
        </w:rPr>
        <w:t>）</w:t>
      </w:r>
    </w:p>
    <w:p w:rsidR="00AA1D05" w:rsidRDefault="00B2145E">
      <w:pPr>
        <w:spacing w:line="276" w:lineRule="auto"/>
        <w:ind w:firstLineChars="650" w:firstLine="1820"/>
        <w:rPr>
          <w:rStyle w:val="3Char"/>
          <w:rFonts w:asciiTheme="minorEastAsia" w:eastAsiaTheme="minorEastAsia" w:hAnsiTheme="minorEastAsia" w:cs="宋体"/>
          <w:sz w:val="28"/>
          <w:szCs w:val="28"/>
        </w:rPr>
      </w:pPr>
      <w:r>
        <w:rPr>
          <w:rFonts w:asciiTheme="minorEastAsia" w:eastAsiaTheme="minorEastAsia" w:hAnsiTheme="minorEastAsia" w:hint="eastAsia"/>
          <w:sz w:val="28"/>
          <w:szCs w:val="28"/>
        </w:rPr>
        <w:t>日  期：   年   月    日</w:t>
      </w:r>
    </w:p>
    <w:p w:rsidR="00AA1D05" w:rsidRDefault="00AA1D05">
      <w:pPr>
        <w:spacing w:line="400" w:lineRule="exact"/>
        <w:jc w:val="center"/>
        <w:rPr>
          <w:rStyle w:val="af1"/>
          <w:rFonts w:asciiTheme="minorEastAsia" w:eastAsiaTheme="minorEastAsia" w:hAnsiTheme="minorEastAsia"/>
          <w:b w:val="0"/>
          <w:color w:val="000000"/>
          <w:sz w:val="28"/>
          <w:szCs w:val="28"/>
        </w:rPr>
      </w:pPr>
    </w:p>
    <w:p w:rsidR="00AA1D05" w:rsidRDefault="00AA1D05">
      <w:pPr>
        <w:spacing w:line="400" w:lineRule="exact"/>
        <w:jc w:val="center"/>
        <w:rPr>
          <w:rStyle w:val="af1"/>
          <w:rFonts w:asciiTheme="minorEastAsia" w:eastAsiaTheme="minorEastAsia" w:hAnsiTheme="minorEastAsia"/>
          <w:b w:val="0"/>
          <w:color w:val="000000"/>
          <w:sz w:val="28"/>
          <w:szCs w:val="28"/>
        </w:rPr>
      </w:pPr>
    </w:p>
    <w:p w:rsidR="00AA1D05" w:rsidRDefault="00AA1D05">
      <w:pPr>
        <w:spacing w:line="400" w:lineRule="exact"/>
        <w:jc w:val="center"/>
        <w:rPr>
          <w:rStyle w:val="af1"/>
          <w:rFonts w:asciiTheme="minorEastAsia" w:eastAsiaTheme="minorEastAsia" w:hAnsiTheme="minorEastAsia"/>
          <w:b w:val="0"/>
          <w:color w:val="000000"/>
          <w:sz w:val="28"/>
          <w:szCs w:val="28"/>
        </w:rPr>
      </w:pPr>
    </w:p>
    <w:p w:rsidR="00AA1D05" w:rsidRDefault="00AA1D05">
      <w:pPr>
        <w:spacing w:line="400" w:lineRule="exact"/>
        <w:jc w:val="center"/>
        <w:rPr>
          <w:rStyle w:val="af1"/>
          <w:rFonts w:asciiTheme="minorEastAsia" w:eastAsiaTheme="minorEastAsia" w:hAnsiTheme="minorEastAsia"/>
          <w:b w:val="0"/>
          <w:color w:val="000000"/>
          <w:sz w:val="28"/>
          <w:szCs w:val="28"/>
        </w:rPr>
      </w:pPr>
    </w:p>
    <w:p w:rsidR="00AA1D05" w:rsidRDefault="00AA1D05">
      <w:pPr>
        <w:spacing w:line="400" w:lineRule="exact"/>
        <w:jc w:val="center"/>
        <w:rPr>
          <w:rStyle w:val="af1"/>
          <w:rFonts w:asciiTheme="minorEastAsia" w:eastAsiaTheme="minorEastAsia" w:hAnsiTheme="minorEastAsia"/>
          <w:b w:val="0"/>
          <w:color w:val="000000"/>
          <w:sz w:val="28"/>
          <w:szCs w:val="28"/>
        </w:rPr>
      </w:pPr>
    </w:p>
    <w:p w:rsidR="00AA1D05" w:rsidRDefault="00AA1D05">
      <w:pPr>
        <w:spacing w:line="400" w:lineRule="exact"/>
        <w:jc w:val="center"/>
        <w:rPr>
          <w:rStyle w:val="af1"/>
          <w:rFonts w:asciiTheme="minorEastAsia" w:eastAsiaTheme="minorEastAsia" w:hAnsiTheme="minorEastAsia"/>
          <w:b w:val="0"/>
          <w:color w:val="000000"/>
          <w:sz w:val="28"/>
          <w:szCs w:val="28"/>
        </w:rPr>
      </w:pPr>
    </w:p>
    <w:p w:rsidR="00AA1D05" w:rsidRDefault="00AA1D05">
      <w:pPr>
        <w:spacing w:line="400" w:lineRule="exact"/>
        <w:jc w:val="center"/>
        <w:rPr>
          <w:rStyle w:val="af1"/>
          <w:rFonts w:asciiTheme="minorEastAsia" w:eastAsiaTheme="minorEastAsia" w:hAnsiTheme="minorEastAsia"/>
          <w:b w:val="0"/>
          <w:color w:val="000000"/>
          <w:sz w:val="28"/>
          <w:szCs w:val="28"/>
        </w:rPr>
      </w:pPr>
    </w:p>
    <w:p w:rsidR="00AA1D05" w:rsidRDefault="00AA1D05">
      <w:pPr>
        <w:spacing w:line="400" w:lineRule="exact"/>
        <w:jc w:val="center"/>
        <w:rPr>
          <w:rStyle w:val="af1"/>
          <w:rFonts w:asciiTheme="minorEastAsia" w:eastAsiaTheme="minorEastAsia" w:hAnsiTheme="minorEastAsia"/>
          <w:b w:val="0"/>
          <w:color w:val="000000"/>
          <w:sz w:val="28"/>
          <w:szCs w:val="28"/>
        </w:rPr>
      </w:pPr>
    </w:p>
    <w:p w:rsidR="00AA1D05" w:rsidRDefault="00AA1D05">
      <w:pPr>
        <w:spacing w:line="400" w:lineRule="exact"/>
        <w:jc w:val="center"/>
        <w:rPr>
          <w:rStyle w:val="af1"/>
          <w:rFonts w:asciiTheme="minorEastAsia" w:eastAsiaTheme="minorEastAsia" w:hAnsiTheme="minorEastAsia"/>
          <w:b w:val="0"/>
          <w:color w:val="000000"/>
          <w:sz w:val="28"/>
          <w:szCs w:val="28"/>
        </w:rPr>
      </w:pPr>
    </w:p>
    <w:p w:rsidR="00AA1D05" w:rsidRDefault="00AA1D05">
      <w:pPr>
        <w:spacing w:line="400" w:lineRule="exact"/>
        <w:jc w:val="center"/>
        <w:rPr>
          <w:rStyle w:val="af1"/>
          <w:rFonts w:asciiTheme="minorEastAsia" w:eastAsiaTheme="minorEastAsia" w:hAnsiTheme="minorEastAsia"/>
          <w:b w:val="0"/>
          <w:color w:val="000000"/>
          <w:sz w:val="28"/>
          <w:szCs w:val="28"/>
        </w:rPr>
      </w:pPr>
    </w:p>
    <w:p w:rsidR="00AA1D05" w:rsidRDefault="00AA1D05">
      <w:pPr>
        <w:spacing w:line="400" w:lineRule="exact"/>
        <w:jc w:val="center"/>
        <w:rPr>
          <w:rStyle w:val="af1"/>
          <w:rFonts w:asciiTheme="minorEastAsia" w:eastAsiaTheme="minorEastAsia" w:hAnsiTheme="minorEastAsia"/>
          <w:b w:val="0"/>
          <w:color w:val="000000"/>
          <w:sz w:val="28"/>
          <w:szCs w:val="28"/>
        </w:rPr>
      </w:pPr>
    </w:p>
    <w:p w:rsidR="00AA1D05" w:rsidRDefault="00AA1D05">
      <w:pPr>
        <w:pStyle w:val="40"/>
        <w:tabs>
          <w:tab w:val="right" w:leader="dot" w:pos="8720"/>
        </w:tabs>
        <w:ind w:leftChars="0" w:left="0"/>
        <w:jc w:val="left"/>
        <w:rPr>
          <w:rFonts w:asciiTheme="minorEastAsia" w:eastAsiaTheme="minorEastAsia" w:hAnsiTheme="minorEastAsia" w:cs="宋体"/>
          <w:sz w:val="28"/>
          <w:szCs w:val="28"/>
          <w:lang w:val="zh-CN"/>
        </w:rPr>
      </w:pPr>
    </w:p>
    <w:p w:rsidR="00AA1D05" w:rsidRDefault="00AA1D05">
      <w:pPr>
        <w:rPr>
          <w:lang w:val="zh-CN"/>
        </w:rPr>
      </w:pPr>
    </w:p>
    <w:p w:rsidR="00AA1D05" w:rsidRDefault="00AA1D05">
      <w:pPr>
        <w:jc w:val="center"/>
        <w:rPr>
          <w:b/>
          <w:lang w:val="zh-CN"/>
        </w:rPr>
      </w:pPr>
    </w:p>
    <w:p w:rsidR="00AA1D05" w:rsidRDefault="00B2145E">
      <w:pPr>
        <w:jc w:val="center"/>
        <w:rPr>
          <w:rFonts w:asciiTheme="minorEastAsia" w:eastAsiaTheme="minorEastAsia" w:hAnsiTheme="minorEastAsia"/>
          <w:b/>
          <w:sz w:val="28"/>
          <w:szCs w:val="28"/>
          <w:lang w:val="zh-CN"/>
        </w:rPr>
      </w:pPr>
      <w:r>
        <w:rPr>
          <w:rFonts w:asciiTheme="minorEastAsia" w:eastAsiaTheme="minorEastAsia" w:hAnsiTheme="minorEastAsia" w:hint="eastAsia"/>
          <w:b/>
          <w:sz w:val="28"/>
          <w:szCs w:val="28"/>
          <w:lang w:val="zh-CN"/>
        </w:rPr>
        <w:t>八、其他资质证明材料</w:t>
      </w:r>
    </w:p>
    <w:p w:rsidR="00AA1D05" w:rsidRDefault="00AA1D05">
      <w:pPr>
        <w:jc w:val="center"/>
        <w:rPr>
          <w:rFonts w:asciiTheme="minorEastAsia" w:eastAsiaTheme="minorEastAsia" w:hAnsiTheme="minorEastAsia"/>
          <w:b/>
          <w:sz w:val="28"/>
          <w:szCs w:val="28"/>
          <w:lang w:val="zh-CN"/>
        </w:rPr>
      </w:pPr>
    </w:p>
    <w:p w:rsidR="00AA1D05" w:rsidRDefault="00AA1D05">
      <w:pPr>
        <w:rPr>
          <w:rFonts w:asciiTheme="minorEastAsia" w:eastAsiaTheme="minorEastAsia" w:hAnsiTheme="minorEastAsia"/>
          <w:b/>
          <w:sz w:val="28"/>
          <w:szCs w:val="28"/>
          <w:lang w:val="zh-CN"/>
        </w:rPr>
      </w:pPr>
    </w:p>
    <w:p w:rsidR="00AA1D05" w:rsidRDefault="00AA1D05">
      <w:pPr>
        <w:rPr>
          <w:rFonts w:asciiTheme="minorEastAsia" w:eastAsiaTheme="minorEastAsia" w:hAnsiTheme="minorEastAsia"/>
          <w:b/>
          <w:sz w:val="28"/>
          <w:szCs w:val="28"/>
          <w:lang w:val="zh-CN"/>
        </w:rPr>
      </w:pPr>
    </w:p>
    <w:p w:rsidR="00AA1D05" w:rsidRDefault="00AA1D05">
      <w:pPr>
        <w:rPr>
          <w:rFonts w:asciiTheme="minorEastAsia" w:eastAsiaTheme="minorEastAsia" w:hAnsiTheme="minorEastAsia"/>
          <w:b/>
          <w:sz w:val="28"/>
          <w:szCs w:val="28"/>
          <w:lang w:val="zh-CN"/>
        </w:rPr>
      </w:pPr>
    </w:p>
    <w:p w:rsidR="00AA1D05" w:rsidRDefault="00AA1D05">
      <w:pPr>
        <w:rPr>
          <w:rFonts w:asciiTheme="minorEastAsia" w:eastAsiaTheme="minorEastAsia" w:hAnsiTheme="minorEastAsia"/>
          <w:b/>
          <w:sz w:val="28"/>
          <w:szCs w:val="28"/>
          <w:lang w:val="zh-CN"/>
        </w:rPr>
      </w:pPr>
    </w:p>
    <w:p w:rsidR="00AA1D05" w:rsidRDefault="00AA1D05">
      <w:pPr>
        <w:rPr>
          <w:rFonts w:asciiTheme="minorEastAsia" w:eastAsiaTheme="minorEastAsia" w:hAnsiTheme="minorEastAsia"/>
          <w:b/>
          <w:sz w:val="28"/>
          <w:szCs w:val="28"/>
          <w:lang w:val="zh-CN"/>
        </w:rPr>
      </w:pPr>
    </w:p>
    <w:p w:rsidR="00AA1D05" w:rsidRDefault="00AA1D05">
      <w:pPr>
        <w:rPr>
          <w:rFonts w:asciiTheme="minorEastAsia" w:eastAsiaTheme="minorEastAsia" w:hAnsiTheme="minorEastAsia"/>
          <w:b/>
          <w:sz w:val="28"/>
          <w:szCs w:val="28"/>
          <w:lang w:val="zh-CN"/>
        </w:rPr>
      </w:pPr>
    </w:p>
    <w:p w:rsidR="00AA1D05" w:rsidRDefault="00B2145E">
      <w:pPr>
        <w:ind w:firstLineChars="990" w:firstLine="2783"/>
        <w:rPr>
          <w:rFonts w:asciiTheme="minorEastAsia" w:eastAsiaTheme="minorEastAsia" w:hAnsiTheme="minorEastAsia"/>
          <w:b/>
          <w:sz w:val="28"/>
          <w:szCs w:val="28"/>
        </w:rPr>
      </w:pPr>
      <w:bookmarkStart w:id="54" w:name="_Toc19191"/>
      <w:bookmarkStart w:id="55" w:name="_Toc482194984"/>
      <w:bookmarkStart w:id="56" w:name="_Toc498065858"/>
      <w:bookmarkStart w:id="57" w:name="_Toc5430"/>
      <w:bookmarkStart w:id="58" w:name="_Toc479587994"/>
      <w:bookmarkStart w:id="59" w:name="_Toc11139"/>
      <w:bookmarkStart w:id="60" w:name="_Toc482193558"/>
      <w:bookmarkStart w:id="61" w:name="_Toc494275662"/>
      <w:bookmarkStart w:id="62" w:name="_Toc4308"/>
      <w:bookmarkStart w:id="63" w:name="_Toc7669"/>
      <w:bookmarkStart w:id="64" w:name="_Toc494274201"/>
      <w:bookmarkStart w:id="65" w:name="_Toc485718608"/>
      <w:bookmarkStart w:id="66" w:name="_Toc14168"/>
      <w:r>
        <w:rPr>
          <w:rFonts w:asciiTheme="minorEastAsia" w:eastAsiaTheme="minorEastAsia" w:hAnsiTheme="minorEastAsia" w:hint="eastAsia"/>
          <w:b/>
          <w:sz w:val="28"/>
          <w:szCs w:val="28"/>
        </w:rPr>
        <w:t>第二部分         商务部分</w:t>
      </w:r>
    </w:p>
    <w:p w:rsidR="00AA1D05" w:rsidRDefault="00AA1D05">
      <w:pPr>
        <w:rPr>
          <w:rFonts w:asciiTheme="minorEastAsia" w:eastAsiaTheme="minorEastAsia" w:hAnsiTheme="minorEastAsia"/>
          <w:b/>
          <w:sz w:val="28"/>
          <w:szCs w:val="28"/>
        </w:rPr>
      </w:pPr>
    </w:p>
    <w:p w:rsidR="00AA1D05" w:rsidRDefault="00AA1D05">
      <w:pPr>
        <w:rPr>
          <w:rFonts w:asciiTheme="minorEastAsia" w:eastAsiaTheme="minorEastAsia" w:hAnsiTheme="minorEastAsia"/>
          <w:b/>
          <w:sz w:val="28"/>
          <w:szCs w:val="28"/>
        </w:rPr>
      </w:pPr>
    </w:p>
    <w:p w:rsidR="00AA1D05" w:rsidRDefault="00AA1D05"/>
    <w:p w:rsidR="00AA1D05" w:rsidRDefault="00AA1D05"/>
    <w:p w:rsidR="00AA1D05" w:rsidRDefault="00B2145E">
      <w:pPr>
        <w:pStyle w:val="2"/>
        <w:snapToGrid w:val="0"/>
        <w:spacing w:before="0" w:after="0" w:line="288" w:lineRule="auto"/>
        <w:rPr>
          <w:rFonts w:asciiTheme="minorEastAsia" w:eastAsiaTheme="minorEastAsia" w:hAnsiTheme="minorEastAsia" w:cs="宋体"/>
          <w:b w:val="0"/>
          <w:bCs w:val="0"/>
          <w:sz w:val="28"/>
          <w:szCs w:val="28"/>
        </w:rPr>
      </w:pPr>
      <w:bookmarkStart w:id="67" w:name="_Toc25750"/>
      <w:bookmarkStart w:id="68" w:name="_Toc1544826"/>
      <w:r>
        <w:rPr>
          <w:rFonts w:asciiTheme="minorEastAsia" w:eastAsiaTheme="minorEastAsia" w:hAnsiTheme="minorEastAsia" w:cs="宋体" w:hint="eastAsia"/>
          <w:b w:val="0"/>
          <w:bCs w:val="0"/>
          <w:sz w:val="28"/>
          <w:szCs w:val="28"/>
        </w:rPr>
        <w:t>一、详见EXCEL版《开标一览表》。</w:t>
      </w:r>
      <w:bookmarkEnd w:id="67"/>
      <w:bookmarkEnd w:id="68"/>
    </w:p>
    <w:p w:rsidR="00AA1D05" w:rsidRDefault="00AA1D05">
      <w:pPr>
        <w:rPr>
          <w:rFonts w:asciiTheme="minorEastAsia" w:eastAsiaTheme="minorEastAsia" w:hAnsiTheme="minorEastAsia" w:cs="宋体"/>
          <w:sz w:val="28"/>
          <w:szCs w:val="28"/>
        </w:rPr>
      </w:pPr>
    </w:p>
    <w:p w:rsidR="00AA1D05" w:rsidRDefault="00AA1D05">
      <w:pPr>
        <w:rPr>
          <w:rFonts w:asciiTheme="minorEastAsia" w:eastAsiaTheme="minorEastAsia" w:hAnsiTheme="minorEastAsia" w:cs="宋体"/>
          <w:sz w:val="28"/>
          <w:szCs w:val="28"/>
        </w:rPr>
      </w:pPr>
    </w:p>
    <w:p w:rsidR="00AA1D05" w:rsidRDefault="00AA1D05">
      <w:pPr>
        <w:rPr>
          <w:rFonts w:asciiTheme="minorEastAsia" w:eastAsiaTheme="minorEastAsia" w:hAnsiTheme="minorEastAsia" w:cs="宋体"/>
          <w:sz w:val="28"/>
          <w:szCs w:val="28"/>
        </w:rPr>
      </w:pPr>
    </w:p>
    <w:p w:rsidR="00AA1D05" w:rsidRDefault="00AA1D05">
      <w:pPr>
        <w:rPr>
          <w:rFonts w:asciiTheme="minorEastAsia" w:eastAsiaTheme="minorEastAsia" w:hAnsiTheme="minorEastAsia" w:cs="宋体"/>
          <w:sz w:val="28"/>
          <w:szCs w:val="28"/>
        </w:rPr>
      </w:pPr>
    </w:p>
    <w:p w:rsidR="00AA1D05" w:rsidRDefault="00AA1D05">
      <w:pPr>
        <w:rPr>
          <w:rFonts w:asciiTheme="minorEastAsia" w:eastAsiaTheme="minorEastAsia" w:hAnsiTheme="minorEastAsia" w:cs="宋体"/>
          <w:sz w:val="28"/>
          <w:szCs w:val="28"/>
        </w:rPr>
      </w:pPr>
    </w:p>
    <w:p w:rsidR="00AA1D05" w:rsidRDefault="00AA1D05">
      <w:pPr>
        <w:rPr>
          <w:rFonts w:asciiTheme="minorEastAsia" w:eastAsiaTheme="minorEastAsia" w:hAnsiTheme="minorEastAsia" w:cs="宋体"/>
          <w:sz w:val="28"/>
          <w:szCs w:val="28"/>
        </w:rPr>
      </w:pPr>
    </w:p>
    <w:p w:rsidR="00AA1D05" w:rsidRDefault="00AA1D05">
      <w:pPr>
        <w:rPr>
          <w:rFonts w:asciiTheme="minorEastAsia" w:eastAsiaTheme="minorEastAsia" w:hAnsiTheme="minorEastAsia" w:cs="宋体"/>
          <w:sz w:val="28"/>
          <w:szCs w:val="28"/>
        </w:rPr>
      </w:pPr>
    </w:p>
    <w:p w:rsidR="00AA1D05" w:rsidRDefault="00AA1D05">
      <w:pPr>
        <w:rPr>
          <w:rFonts w:asciiTheme="minorEastAsia" w:eastAsiaTheme="minorEastAsia" w:hAnsiTheme="minorEastAsia" w:cs="宋体"/>
          <w:sz w:val="28"/>
          <w:szCs w:val="28"/>
        </w:rPr>
      </w:pPr>
    </w:p>
    <w:p w:rsidR="00AA1D05" w:rsidRDefault="00AA1D05">
      <w:pPr>
        <w:rPr>
          <w:rFonts w:asciiTheme="minorEastAsia" w:eastAsiaTheme="minorEastAsia" w:hAnsiTheme="minorEastAsia" w:cs="宋体"/>
          <w:sz w:val="28"/>
          <w:szCs w:val="28"/>
        </w:rPr>
      </w:pPr>
    </w:p>
    <w:p w:rsidR="00AA1D05" w:rsidRDefault="00AA1D05">
      <w:pPr>
        <w:rPr>
          <w:rFonts w:asciiTheme="minorEastAsia" w:eastAsiaTheme="minorEastAsia" w:hAnsiTheme="minorEastAsia" w:cs="宋体"/>
          <w:sz w:val="28"/>
          <w:szCs w:val="28"/>
        </w:rPr>
      </w:pPr>
    </w:p>
    <w:p w:rsidR="00AA1D05" w:rsidRDefault="00AA1D05">
      <w:pPr>
        <w:rPr>
          <w:rFonts w:asciiTheme="minorEastAsia" w:eastAsiaTheme="minorEastAsia" w:hAnsiTheme="minorEastAsia" w:cs="宋体"/>
          <w:sz w:val="28"/>
          <w:szCs w:val="28"/>
        </w:rPr>
      </w:pPr>
    </w:p>
    <w:p w:rsidR="00AA1D05" w:rsidRDefault="00AA1D05">
      <w:pPr>
        <w:rPr>
          <w:rFonts w:asciiTheme="minorEastAsia" w:eastAsiaTheme="minorEastAsia" w:hAnsiTheme="minorEastAsia" w:cs="宋体"/>
          <w:sz w:val="28"/>
          <w:szCs w:val="28"/>
        </w:rPr>
      </w:pPr>
    </w:p>
    <w:p w:rsidR="00AA1D05" w:rsidRDefault="00AA1D05">
      <w:pPr>
        <w:rPr>
          <w:rFonts w:asciiTheme="minorEastAsia" w:eastAsiaTheme="minorEastAsia" w:hAnsiTheme="minorEastAsia" w:cs="宋体"/>
          <w:sz w:val="28"/>
          <w:szCs w:val="28"/>
        </w:rPr>
      </w:pPr>
    </w:p>
    <w:p w:rsidR="00AA1D05" w:rsidRDefault="00AA1D05">
      <w:pPr>
        <w:rPr>
          <w:rFonts w:asciiTheme="minorEastAsia" w:eastAsiaTheme="minorEastAsia" w:hAnsiTheme="minorEastAsia" w:cs="宋体"/>
          <w:sz w:val="28"/>
          <w:szCs w:val="28"/>
        </w:rPr>
      </w:pPr>
    </w:p>
    <w:p w:rsidR="00AA1D05" w:rsidRDefault="00AA1D05">
      <w:pPr>
        <w:rPr>
          <w:rFonts w:asciiTheme="minorEastAsia" w:eastAsiaTheme="minorEastAsia" w:hAnsiTheme="minorEastAsia" w:cs="宋体"/>
          <w:sz w:val="28"/>
          <w:szCs w:val="28"/>
        </w:rPr>
      </w:pPr>
    </w:p>
    <w:p w:rsidR="00AA1D05" w:rsidRDefault="00AA1D05">
      <w:pPr>
        <w:rPr>
          <w:rFonts w:asciiTheme="minorEastAsia" w:eastAsiaTheme="minorEastAsia" w:hAnsiTheme="minorEastAsia" w:cs="宋体"/>
          <w:sz w:val="28"/>
          <w:szCs w:val="28"/>
        </w:rPr>
      </w:pPr>
    </w:p>
    <w:p w:rsidR="00AA1D05" w:rsidRDefault="00AA1D05">
      <w:pPr>
        <w:rPr>
          <w:rFonts w:asciiTheme="minorEastAsia" w:eastAsiaTheme="minorEastAsia" w:hAnsiTheme="minorEastAsia" w:cs="宋体"/>
          <w:sz w:val="28"/>
          <w:szCs w:val="28"/>
        </w:rPr>
      </w:pPr>
    </w:p>
    <w:p w:rsidR="00AA1D05" w:rsidRDefault="00B2145E">
      <w:pPr>
        <w:pStyle w:val="2"/>
        <w:snapToGrid w:val="0"/>
        <w:spacing w:before="0" w:after="0" w:line="288" w:lineRule="auto"/>
        <w:rPr>
          <w:rFonts w:asciiTheme="minorEastAsia" w:eastAsiaTheme="minorEastAsia" w:hAnsiTheme="minorEastAsia" w:cs="宋体"/>
          <w:b w:val="0"/>
          <w:bCs w:val="0"/>
          <w:sz w:val="28"/>
          <w:szCs w:val="28"/>
        </w:rPr>
      </w:pPr>
      <w:bookmarkStart w:id="69" w:name="_Toc14844"/>
      <w:r>
        <w:rPr>
          <w:rFonts w:asciiTheme="minorEastAsia" w:eastAsiaTheme="minorEastAsia" w:hAnsiTheme="minorEastAsia" w:cs="宋体" w:hint="eastAsia"/>
          <w:b w:val="0"/>
          <w:bCs w:val="0"/>
          <w:sz w:val="28"/>
          <w:szCs w:val="28"/>
        </w:rPr>
        <w:t>二、详见EXCEL版《</w:t>
      </w:r>
      <w:r>
        <w:rPr>
          <w:rFonts w:asciiTheme="minorEastAsia" w:eastAsiaTheme="minorEastAsia" w:hAnsiTheme="minorEastAsia" w:hint="eastAsia"/>
          <w:b w:val="0"/>
          <w:bCs w:val="0"/>
          <w:sz w:val="28"/>
          <w:szCs w:val="28"/>
        </w:rPr>
        <w:t>商务/技术偏离表</w:t>
      </w:r>
      <w:r>
        <w:rPr>
          <w:rFonts w:asciiTheme="minorEastAsia" w:eastAsiaTheme="minorEastAsia" w:hAnsiTheme="minorEastAsia" w:cs="宋体" w:hint="eastAsia"/>
          <w:b w:val="0"/>
          <w:bCs w:val="0"/>
          <w:sz w:val="28"/>
          <w:szCs w:val="28"/>
        </w:rPr>
        <w:t>》。</w:t>
      </w:r>
      <w:bookmarkEnd w:id="69"/>
    </w:p>
    <w:p w:rsidR="00AA1D05" w:rsidRDefault="00AA1D05">
      <w:pPr>
        <w:rPr>
          <w:rFonts w:asciiTheme="minorEastAsia" w:eastAsiaTheme="minorEastAsia" w:hAnsiTheme="minorEastAsia" w:cs="宋体"/>
          <w:sz w:val="28"/>
          <w:szCs w:val="28"/>
        </w:rPr>
      </w:pPr>
    </w:p>
    <w:bookmarkEnd w:id="54"/>
    <w:bookmarkEnd w:id="55"/>
    <w:bookmarkEnd w:id="56"/>
    <w:bookmarkEnd w:id="57"/>
    <w:bookmarkEnd w:id="58"/>
    <w:bookmarkEnd w:id="59"/>
    <w:bookmarkEnd w:id="60"/>
    <w:bookmarkEnd w:id="61"/>
    <w:bookmarkEnd w:id="62"/>
    <w:bookmarkEnd w:id="63"/>
    <w:bookmarkEnd w:id="64"/>
    <w:bookmarkEnd w:id="65"/>
    <w:bookmarkEnd w:id="66"/>
    <w:p w:rsidR="00AA1D05" w:rsidRDefault="00AA1D05">
      <w:pPr>
        <w:rPr>
          <w:rFonts w:asciiTheme="minorEastAsia" w:eastAsiaTheme="minorEastAsia" w:hAnsiTheme="minorEastAsia" w:cs="宋体"/>
          <w:sz w:val="28"/>
          <w:szCs w:val="28"/>
        </w:rPr>
      </w:pPr>
    </w:p>
    <w:p w:rsidR="00AA1D05" w:rsidRDefault="00AA1D05">
      <w:pPr>
        <w:pStyle w:val="2"/>
        <w:spacing w:before="0" w:after="0" w:line="360" w:lineRule="auto"/>
        <w:rPr>
          <w:rFonts w:ascii="仿宋" w:eastAsia="仿宋" w:hAnsi="仿宋"/>
          <w:sz w:val="28"/>
          <w:szCs w:val="28"/>
        </w:rPr>
      </w:pPr>
    </w:p>
    <w:sectPr w:rsidR="00AA1D05" w:rsidSect="00AA1D05">
      <w:footerReference w:type="default" r:id="rId12"/>
      <w:pgSz w:w="11907" w:h="16840"/>
      <w:pgMar w:top="1304" w:right="1304" w:bottom="1304" w:left="1701" w:header="851" w:footer="992"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1D05" w:rsidRDefault="00AA1D05" w:rsidP="00AA1D05">
      <w:r>
        <w:separator/>
      </w:r>
    </w:p>
  </w:endnote>
  <w:endnote w:type="continuationSeparator" w:id="0">
    <w:p w:rsidR="00AA1D05" w:rsidRDefault="00AA1D05" w:rsidP="00AA1D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Courier New">
    <w:panose1 w:val="02070309020205020404"/>
    <w:charset w:val="00"/>
    <w:family w:val="modern"/>
    <w:pitch w:val="fixed"/>
    <w:sig w:usb0="E0002AFF" w:usb1="C0007843" w:usb2="00000009" w:usb3="00000000" w:csb0="000001FF" w:csb1="00000000"/>
  </w:font>
  <w:font w:name="MS Sans Serif">
    <w:altName w:val="Arial"/>
    <w:charset w:val="00"/>
    <w:family w:val="swiss"/>
    <w:pitch w:val="default"/>
    <w:sig w:usb0="00000000" w:usb1="00000000" w:usb2="00000000" w:usb3="00000000" w:csb0="00000001" w:csb1="00000000"/>
  </w:font>
  <w:font w:name="方正仿宋简体">
    <w:altName w:val="微软雅黑"/>
    <w:charset w:val="86"/>
    <w:family w:val="script"/>
    <w:pitch w:val="default"/>
    <w:sig w:usb0="00000000" w:usb1="00000000" w:usb2="00000010" w:usb3="00000000" w:csb0="00040000"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方正仿宋_GBK">
    <w:altName w:val="黑体"/>
    <w:charset w:val="86"/>
    <w:family w:val="script"/>
    <w:pitch w:val="default"/>
    <w:sig w:usb0="00000000" w:usb1="00000000" w:usb2="00000010" w:usb3="00000000" w:csb0="00040000" w:csb1="00000000"/>
  </w:font>
  <w:font w:name="MingLiU">
    <w:altName w:val="細明體"/>
    <w:panose1 w:val="02020509000000000000"/>
    <w:charset w:val="88"/>
    <w:family w:val="modern"/>
    <w:pitch w:val="fixed"/>
    <w:sig w:usb0="A00002FF" w:usb1="28CFFCFA" w:usb2="00000016" w:usb3="00000000" w:csb0="0010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1D05" w:rsidRDefault="00650B2B">
    <w:pPr>
      <w:pStyle w:val="ab"/>
    </w:pPr>
    <w:r>
      <w:pict>
        <v:shapetype id="_x0000_t202" coordsize="21600,21600" o:spt="202" path="m,l,21600r21600,l21600,xe">
          <v:stroke joinstyle="miter"/>
          <v:path gradientshapeok="t" o:connecttype="rect"/>
        </v:shapetype>
        <v:shape id="文本框 1" o:spid="_x0000_s4097" type="#_x0000_t202" style="position:absolute;margin-left:0;margin-top:0;width:2in;height:2in;z-index:251660288;mso-wrap-style:none;mso-position-horizontal:center;mso-position-horizontal-relative:margin;mso-width-relative:page;mso-height-relative:page"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Bo&#10;aYJL0wAAAAUBAAAPAAAAAAAAAAEAIAAAACIAAABkcnMvZG93bnJldi54bWxQSwECFAAUAAAACACH&#10;TuJA+jUQibcBAABVAwAADgAAAAAAAAABACAAAAAiAQAAZHJzL2Uyb0RvYy54bWxQSwUGAAAAAAYA&#10;BgBZAQAASwUAAAAA&#10;" filled="f" stroked="f" strokeweight="1.25pt">
          <v:textbox style="mso-fit-shape-to-text:t" inset="0,0,0,0">
            <w:txbxContent>
              <w:p w:rsidR="00AA1D05" w:rsidRDefault="00650B2B">
                <w:pPr>
                  <w:pStyle w:val="ab"/>
                </w:pPr>
                <w:r>
                  <w:fldChar w:fldCharType="begin"/>
                </w:r>
                <w:r w:rsidR="00B2145E">
                  <w:instrText xml:space="preserve"> PAGE  \* MERGEFORMAT </w:instrText>
                </w:r>
                <w:r>
                  <w:fldChar w:fldCharType="separate"/>
                </w:r>
                <w:r w:rsidR="00510A36">
                  <w:rPr>
                    <w:noProof/>
                  </w:rPr>
                  <w:t>5</w:t>
                </w:r>
                <w:r>
                  <w:fldChar w:fldCharType="end"/>
                </w:r>
              </w:p>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1D05" w:rsidRDefault="00650B2B">
    <w:pPr>
      <w:pStyle w:val="ab"/>
    </w:pPr>
    <w:r>
      <w:pict>
        <v:shapetype id="_x0000_t202" coordsize="21600,21600" o:spt="202" path="m,l,21600r21600,l21600,xe">
          <v:stroke joinstyle="miter"/>
          <v:path gradientshapeok="t" o:connecttype="rect"/>
        </v:shapetype>
        <v:shape id="文本框 6" o:spid="_x0000_s4098" type="#_x0000_t202" style="position:absolute;margin-left:0;margin-top:0;width:10.55pt;height:13.6pt;z-index:251659264;mso-wrap-style:none;mso-position-horizontal:center;mso-position-horizontal-relative:margin;mso-position-vertical:top;mso-width-relative:page;mso-height-relative:page" o:gfxdata="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87CiP9AA&#10;AAADAQAADwAAAAAAAAABACAAAAAiAAAAZHJzL2Rvd25yZXYueG1sUEsBAhQAFAAAAAgAh07iQPvo&#10;Sc61AQAASQMAAA4AAAAAAAAAAQAgAAAAHwEAAGRycy9lMm9Eb2MueG1sUEsFBgAAAAAGAAYAWQEA&#10;AEYFAAAAAA==&#10;" filled="f" stroked="f">
          <v:textbox style="mso-fit-shape-to-text:t" inset="0,0,0,0">
            <w:txbxContent>
              <w:p w:rsidR="00AA1D05" w:rsidRDefault="00650B2B">
                <w:pPr>
                  <w:pStyle w:val="ab"/>
                  <w:rPr>
                    <w:rStyle w:val="af2"/>
                    <w:rFonts w:ascii="宋体" w:hAnsi="宋体"/>
                    <w:sz w:val="21"/>
                    <w:szCs w:val="21"/>
                  </w:rPr>
                </w:pPr>
                <w:r>
                  <w:rPr>
                    <w:rFonts w:ascii="宋体" w:hAnsi="宋体" w:hint="eastAsia"/>
                    <w:sz w:val="21"/>
                    <w:szCs w:val="21"/>
                  </w:rPr>
                  <w:fldChar w:fldCharType="begin"/>
                </w:r>
                <w:r w:rsidR="00B2145E">
                  <w:rPr>
                    <w:rStyle w:val="af2"/>
                    <w:rFonts w:ascii="宋体" w:hAnsi="宋体" w:hint="eastAsia"/>
                    <w:sz w:val="21"/>
                    <w:szCs w:val="21"/>
                  </w:rPr>
                  <w:instrText xml:space="preserve">PAGE  </w:instrText>
                </w:r>
                <w:r>
                  <w:rPr>
                    <w:rFonts w:ascii="宋体" w:hAnsi="宋体" w:hint="eastAsia"/>
                    <w:sz w:val="21"/>
                    <w:szCs w:val="21"/>
                  </w:rPr>
                  <w:fldChar w:fldCharType="separate"/>
                </w:r>
                <w:r w:rsidR="00510A36">
                  <w:rPr>
                    <w:rStyle w:val="af2"/>
                    <w:rFonts w:ascii="宋体" w:hAnsi="宋体"/>
                    <w:noProof/>
                    <w:sz w:val="21"/>
                    <w:szCs w:val="21"/>
                  </w:rPr>
                  <w:t>27</w:t>
                </w:r>
                <w:r>
                  <w:rPr>
                    <w:rFonts w:ascii="宋体" w:hAnsi="宋体" w:hint="eastAsia"/>
                    <w:sz w:val="21"/>
                    <w:szCs w:val="21"/>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1D05" w:rsidRDefault="00AA1D05" w:rsidP="00AA1D05">
      <w:r>
        <w:separator/>
      </w:r>
    </w:p>
  </w:footnote>
  <w:footnote w:type="continuationSeparator" w:id="0">
    <w:p w:rsidR="00AA1D05" w:rsidRDefault="00AA1D05" w:rsidP="00AA1D0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F625E"/>
    <w:multiLevelType w:val="multilevel"/>
    <w:tmpl w:val="023F625E"/>
    <w:lvl w:ilvl="0">
      <w:start w:val="5"/>
      <w:numFmt w:val="decimal"/>
      <w:lvlText w:val="%1."/>
      <w:lvlJc w:val="left"/>
      <w:pPr>
        <w:tabs>
          <w:tab w:val="left" w:pos="482"/>
        </w:tabs>
        <w:ind w:left="482" w:hanging="482"/>
      </w:pPr>
      <w:rPr>
        <w:rFonts w:hint="eastAsia"/>
        <w:strike w:val="0"/>
        <w:dstrike w:val="0"/>
        <w:u w:val="none"/>
      </w:rPr>
    </w:lvl>
    <w:lvl w:ilvl="1">
      <w:start w:val="1"/>
      <w:numFmt w:val="decimal"/>
      <w:isLgl/>
      <w:lvlText w:val="%1.%2"/>
      <w:lvlJc w:val="left"/>
      <w:pPr>
        <w:tabs>
          <w:tab w:val="left" w:pos="480"/>
        </w:tabs>
        <w:ind w:left="480" w:hanging="480"/>
      </w:pPr>
      <w:rPr>
        <w:rFonts w:hint="eastAsia"/>
      </w:rPr>
    </w:lvl>
    <w:lvl w:ilvl="2">
      <w:start w:val="1"/>
      <w:numFmt w:val="decimal"/>
      <w:isLgl/>
      <w:lvlText w:val="%1.%2.%3"/>
      <w:lvlJc w:val="left"/>
      <w:pPr>
        <w:tabs>
          <w:tab w:val="left" w:pos="720"/>
        </w:tabs>
        <w:ind w:left="720" w:hanging="720"/>
      </w:pPr>
      <w:rPr>
        <w:rFonts w:hint="eastAsia"/>
      </w:rPr>
    </w:lvl>
    <w:lvl w:ilvl="3">
      <w:start w:val="1"/>
      <w:numFmt w:val="decimal"/>
      <w:isLgl/>
      <w:lvlText w:val="%1.%2.%3.%4"/>
      <w:lvlJc w:val="left"/>
      <w:pPr>
        <w:tabs>
          <w:tab w:val="left" w:pos="1080"/>
        </w:tabs>
        <w:ind w:left="1080" w:hanging="1080"/>
      </w:pPr>
      <w:rPr>
        <w:rFonts w:hint="eastAsia"/>
      </w:rPr>
    </w:lvl>
    <w:lvl w:ilvl="4">
      <w:start w:val="1"/>
      <w:numFmt w:val="decimal"/>
      <w:isLgl/>
      <w:lvlText w:val="%1.%2.%3.%4.%5"/>
      <w:lvlJc w:val="left"/>
      <w:pPr>
        <w:tabs>
          <w:tab w:val="left" w:pos="1080"/>
        </w:tabs>
        <w:ind w:left="1080" w:hanging="1080"/>
      </w:pPr>
      <w:rPr>
        <w:rFonts w:hint="eastAsia"/>
      </w:rPr>
    </w:lvl>
    <w:lvl w:ilvl="5">
      <w:start w:val="1"/>
      <w:numFmt w:val="decimal"/>
      <w:isLgl/>
      <w:lvlText w:val="%1.%2.%3.%4.%5.%6"/>
      <w:lvlJc w:val="left"/>
      <w:pPr>
        <w:tabs>
          <w:tab w:val="left" w:pos="1440"/>
        </w:tabs>
        <w:ind w:left="1440" w:hanging="1440"/>
      </w:pPr>
      <w:rPr>
        <w:rFonts w:hint="eastAsia"/>
      </w:rPr>
    </w:lvl>
    <w:lvl w:ilvl="6">
      <w:start w:val="1"/>
      <w:numFmt w:val="decimal"/>
      <w:isLgl/>
      <w:lvlText w:val="%1.%2.%3.%4.%5.%6.%7"/>
      <w:lvlJc w:val="left"/>
      <w:pPr>
        <w:tabs>
          <w:tab w:val="left" w:pos="1800"/>
        </w:tabs>
        <w:ind w:left="1800" w:hanging="1800"/>
      </w:pPr>
      <w:rPr>
        <w:rFonts w:hint="eastAsia"/>
      </w:rPr>
    </w:lvl>
    <w:lvl w:ilvl="7">
      <w:start w:val="1"/>
      <w:numFmt w:val="decimal"/>
      <w:isLgl/>
      <w:lvlText w:val="%1.%2.%3.%4.%5.%6.%7.%8"/>
      <w:lvlJc w:val="left"/>
      <w:pPr>
        <w:tabs>
          <w:tab w:val="left" w:pos="1800"/>
        </w:tabs>
        <w:ind w:left="1800" w:hanging="1800"/>
      </w:pPr>
      <w:rPr>
        <w:rFonts w:hint="eastAsia"/>
      </w:rPr>
    </w:lvl>
    <w:lvl w:ilvl="8">
      <w:start w:val="1"/>
      <w:numFmt w:val="decimal"/>
      <w:isLgl/>
      <w:lvlText w:val="%1.%2.%3.%4.%5.%6.%7.%8.%9"/>
      <w:lvlJc w:val="left"/>
      <w:pPr>
        <w:tabs>
          <w:tab w:val="left" w:pos="2160"/>
        </w:tabs>
        <w:ind w:left="2160" w:hanging="2160"/>
      </w:pPr>
      <w:rPr>
        <w:rFonts w:hint="eastAsia"/>
      </w:rPr>
    </w:lvl>
  </w:abstractNum>
  <w:abstractNum w:abstractNumId="1">
    <w:nsid w:val="1296257D"/>
    <w:multiLevelType w:val="multilevel"/>
    <w:tmpl w:val="1296257D"/>
    <w:lvl w:ilvl="0">
      <w:start w:val="9"/>
      <w:numFmt w:val="decimal"/>
      <w:lvlText w:val="%1."/>
      <w:lvlJc w:val="left"/>
      <w:pPr>
        <w:tabs>
          <w:tab w:val="left" w:pos="482"/>
        </w:tabs>
        <w:ind w:left="482" w:hanging="482"/>
      </w:pPr>
      <w:rPr>
        <w:rFonts w:hint="eastAsia"/>
        <w:strike w:val="0"/>
        <w:dstrike w:val="0"/>
        <w:u w:val="none"/>
      </w:rPr>
    </w:lvl>
    <w:lvl w:ilvl="1">
      <w:start w:val="1"/>
      <w:numFmt w:val="decimal"/>
      <w:isLgl/>
      <w:lvlText w:val="%1.%2"/>
      <w:lvlJc w:val="left"/>
      <w:pPr>
        <w:tabs>
          <w:tab w:val="left" w:pos="480"/>
        </w:tabs>
        <w:ind w:left="480" w:hanging="480"/>
      </w:pPr>
      <w:rPr>
        <w:rFonts w:hint="eastAsia"/>
      </w:rPr>
    </w:lvl>
    <w:lvl w:ilvl="2">
      <w:start w:val="1"/>
      <w:numFmt w:val="decimal"/>
      <w:isLgl/>
      <w:lvlText w:val="%1.%2.%3"/>
      <w:lvlJc w:val="left"/>
      <w:pPr>
        <w:tabs>
          <w:tab w:val="left" w:pos="720"/>
        </w:tabs>
        <w:ind w:left="720" w:hanging="720"/>
      </w:pPr>
      <w:rPr>
        <w:rFonts w:hint="eastAsia"/>
      </w:rPr>
    </w:lvl>
    <w:lvl w:ilvl="3">
      <w:start w:val="1"/>
      <w:numFmt w:val="decimal"/>
      <w:isLgl/>
      <w:lvlText w:val="%1.%2.%3.%4"/>
      <w:lvlJc w:val="left"/>
      <w:pPr>
        <w:tabs>
          <w:tab w:val="left" w:pos="1080"/>
        </w:tabs>
        <w:ind w:left="1080" w:hanging="1080"/>
      </w:pPr>
      <w:rPr>
        <w:rFonts w:hint="eastAsia"/>
      </w:rPr>
    </w:lvl>
    <w:lvl w:ilvl="4">
      <w:start w:val="1"/>
      <w:numFmt w:val="decimal"/>
      <w:isLgl/>
      <w:lvlText w:val="%1.%2.%3.%4.%5"/>
      <w:lvlJc w:val="left"/>
      <w:pPr>
        <w:tabs>
          <w:tab w:val="left" w:pos="1080"/>
        </w:tabs>
        <w:ind w:left="1080" w:hanging="1080"/>
      </w:pPr>
      <w:rPr>
        <w:rFonts w:hint="eastAsia"/>
      </w:rPr>
    </w:lvl>
    <w:lvl w:ilvl="5">
      <w:start w:val="1"/>
      <w:numFmt w:val="decimal"/>
      <w:isLgl/>
      <w:lvlText w:val="%1.%2.%3.%4.%5.%6"/>
      <w:lvlJc w:val="left"/>
      <w:pPr>
        <w:tabs>
          <w:tab w:val="left" w:pos="1440"/>
        </w:tabs>
        <w:ind w:left="1440" w:hanging="1440"/>
      </w:pPr>
      <w:rPr>
        <w:rFonts w:hint="eastAsia"/>
      </w:rPr>
    </w:lvl>
    <w:lvl w:ilvl="6">
      <w:start w:val="1"/>
      <w:numFmt w:val="decimal"/>
      <w:isLgl/>
      <w:lvlText w:val="%1.%2.%3.%4.%5.%6.%7"/>
      <w:lvlJc w:val="left"/>
      <w:pPr>
        <w:tabs>
          <w:tab w:val="left" w:pos="1800"/>
        </w:tabs>
        <w:ind w:left="1800" w:hanging="1800"/>
      </w:pPr>
      <w:rPr>
        <w:rFonts w:hint="eastAsia"/>
      </w:rPr>
    </w:lvl>
    <w:lvl w:ilvl="7">
      <w:start w:val="1"/>
      <w:numFmt w:val="decimal"/>
      <w:isLgl/>
      <w:lvlText w:val="%1.%2.%3.%4.%5.%6.%7.%8"/>
      <w:lvlJc w:val="left"/>
      <w:pPr>
        <w:tabs>
          <w:tab w:val="left" w:pos="1800"/>
        </w:tabs>
        <w:ind w:left="1800" w:hanging="1800"/>
      </w:pPr>
      <w:rPr>
        <w:rFonts w:hint="eastAsia"/>
      </w:rPr>
    </w:lvl>
    <w:lvl w:ilvl="8">
      <w:start w:val="1"/>
      <w:numFmt w:val="decimal"/>
      <w:isLgl/>
      <w:lvlText w:val="%1.%2.%3.%4.%5.%6.%7.%8.%9"/>
      <w:lvlJc w:val="left"/>
      <w:pPr>
        <w:tabs>
          <w:tab w:val="left" w:pos="2160"/>
        </w:tabs>
        <w:ind w:left="2160" w:hanging="2160"/>
      </w:pPr>
      <w:rPr>
        <w:rFonts w:hint="eastAsia"/>
      </w:rPr>
    </w:lvl>
  </w:abstractNum>
  <w:abstractNum w:abstractNumId="2">
    <w:nsid w:val="13D57700"/>
    <w:multiLevelType w:val="multilevel"/>
    <w:tmpl w:val="13D57700"/>
    <w:lvl w:ilvl="0">
      <w:start w:val="1"/>
      <w:numFmt w:val="decimal"/>
      <w:lvlText w:val="%1"/>
      <w:lvlJc w:val="left"/>
      <w:pPr>
        <w:tabs>
          <w:tab w:val="left" w:pos="851"/>
        </w:tabs>
        <w:ind w:left="851" w:hanging="851"/>
      </w:pPr>
      <w:rPr>
        <w:rFonts w:ascii="宋体" w:eastAsia="宋体" w:hAnsi="宋体" w:hint="eastAsia"/>
      </w:rPr>
    </w:lvl>
    <w:lvl w:ilvl="1">
      <w:start w:val="1"/>
      <w:numFmt w:val="decimal"/>
      <w:lvlText w:val="%1.%2"/>
      <w:lvlJc w:val="left"/>
      <w:pPr>
        <w:tabs>
          <w:tab w:val="left" w:pos="851"/>
        </w:tabs>
        <w:ind w:left="851" w:hanging="851"/>
      </w:pPr>
      <w:rPr>
        <w:rFonts w:ascii="宋体" w:eastAsia="宋体" w:hAnsi="宋体" w:hint="eastAsia"/>
      </w:rPr>
    </w:lvl>
    <w:lvl w:ilvl="2">
      <w:start w:val="1"/>
      <w:numFmt w:val="decimal"/>
      <w:lvlText w:val="%1.%2.%3"/>
      <w:lvlJc w:val="left"/>
      <w:pPr>
        <w:tabs>
          <w:tab w:val="left" w:pos="851"/>
        </w:tabs>
        <w:ind w:left="851" w:hanging="851"/>
      </w:pPr>
      <w:rPr>
        <w:rFonts w:ascii="宋体" w:eastAsia="宋体" w:hAnsi="宋体" w:hint="eastAsia"/>
      </w:rPr>
    </w:lvl>
    <w:lvl w:ilvl="3">
      <w:start w:val="1"/>
      <w:numFmt w:val="decimal"/>
      <w:lvlText w:val="%1.%2.%3.%4"/>
      <w:lvlJc w:val="left"/>
      <w:pPr>
        <w:tabs>
          <w:tab w:val="left" w:pos="851"/>
        </w:tabs>
        <w:ind w:left="851" w:hanging="851"/>
      </w:pPr>
      <w:rPr>
        <w:rFonts w:ascii="宋体" w:eastAsia="宋体" w:hAnsi="宋体" w:hint="eastAsia"/>
      </w:rPr>
    </w:lvl>
    <w:lvl w:ilvl="4">
      <w:start w:val="1"/>
      <w:numFmt w:val="decimal"/>
      <w:lvlText w:val="%1.%2.%3.%4.%5"/>
      <w:lvlJc w:val="left"/>
      <w:pPr>
        <w:tabs>
          <w:tab w:val="left" w:pos="851"/>
        </w:tabs>
        <w:ind w:left="851" w:hanging="851"/>
      </w:pPr>
      <w:rPr>
        <w:rFonts w:ascii="宋体" w:eastAsia="宋体" w:hAnsi="宋体" w:hint="eastAsia"/>
      </w:rPr>
    </w:lvl>
    <w:lvl w:ilvl="5">
      <w:start w:val="1"/>
      <w:numFmt w:val="decimal"/>
      <w:lvlText w:val="%1.%2.%3.%4.%5.%6"/>
      <w:lvlJc w:val="left"/>
      <w:pPr>
        <w:tabs>
          <w:tab w:val="left" w:pos="851"/>
        </w:tabs>
        <w:ind w:left="851" w:hanging="851"/>
      </w:pPr>
      <w:rPr>
        <w:rFonts w:ascii="宋体" w:eastAsia="宋体" w:hAnsi="宋体" w:hint="eastAsia"/>
      </w:rPr>
    </w:lvl>
    <w:lvl w:ilvl="6">
      <w:start w:val="1"/>
      <w:numFmt w:val="decimal"/>
      <w:lvlText w:val="%1.%2.%3.%4.%5.%6.%7"/>
      <w:lvlJc w:val="left"/>
      <w:pPr>
        <w:tabs>
          <w:tab w:val="left" w:pos="851"/>
        </w:tabs>
        <w:ind w:left="851" w:hanging="851"/>
      </w:pPr>
      <w:rPr>
        <w:rFonts w:ascii="宋体" w:eastAsia="宋体" w:hAnsi="宋体" w:hint="eastAsia"/>
      </w:rPr>
    </w:lvl>
    <w:lvl w:ilvl="7">
      <w:start w:val="1"/>
      <w:numFmt w:val="decimal"/>
      <w:lvlText w:val="%1.%2.%3.%4.%5.%6.%7.%8"/>
      <w:lvlJc w:val="left"/>
      <w:pPr>
        <w:tabs>
          <w:tab w:val="left" w:pos="851"/>
        </w:tabs>
        <w:ind w:left="851" w:hanging="851"/>
      </w:pPr>
      <w:rPr>
        <w:rFonts w:ascii="宋体" w:eastAsia="宋体" w:hAnsi="宋体" w:hint="eastAsia"/>
      </w:rPr>
    </w:lvl>
    <w:lvl w:ilvl="8">
      <w:start w:val="1"/>
      <w:numFmt w:val="decimal"/>
      <w:lvlText w:val="%1.%2.%3.%4.%5.%6.%7.%8.%9"/>
      <w:lvlJc w:val="left"/>
      <w:pPr>
        <w:tabs>
          <w:tab w:val="left" w:pos="851"/>
        </w:tabs>
        <w:ind w:left="851" w:hanging="851"/>
      </w:pPr>
      <w:rPr>
        <w:rFonts w:ascii="宋体" w:eastAsia="宋体" w:hAnsi="宋体" w:hint="eastAsia"/>
      </w:rPr>
    </w:lvl>
  </w:abstractNum>
  <w:abstractNum w:abstractNumId="3">
    <w:nsid w:val="13F007A4"/>
    <w:multiLevelType w:val="multilevel"/>
    <w:tmpl w:val="13F007A4"/>
    <w:lvl w:ilvl="0">
      <w:start w:val="1"/>
      <w:numFmt w:val="chineseCountingThousand"/>
      <w:pStyle w:val="15"/>
      <w:lvlText w:val="%1、"/>
      <w:lvlJc w:val="left"/>
      <w:pPr>
        <w:tabs>
          <w:tab w:val="left" w:pos="420"/>
        </w:tabs>
        <w:ind w:left="420" w:hanging="420"/>
      </w:pPr>
    </w:lvl>
    <w:lvl w:ilvl="1">
      <w:start w:val="1"/>
      <w:numFmt w:val="decimal"/>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nsid w:val="17F256FB"/>
    <w:multiLevelType w:val="multilevel"/>
    <w:tmpl w:val="17F256FB"/>
    <w:lvl w:ilvl="0">
      <w:start w:val="7"/>
      <w:numFmt w:val="decimal"/>
      <w:lvlText w:val="%1."/>
      <w:lvlJc w:val="left"/>
      <w:pPr>
        <w:tabs>
          <w:tab w:val="left" w:pos="482"/>
        </w:tabs>
        <w:ind w:left="482" w:hanging="482"/>
      </w:pPr>
      <w:rPr>
        <w:rFonts w:hint="eastAsia"/>
        <w:strike w:val="0"/>
        <w:dstrike w:val="0"/>
        <w:u w:val="none"/>
      </w:rPr>
    </w:lvl>
    <w:lvl w:ilvl="1">
      <w:start w:val="1"/>
      <w:numFmt w:val="decimal"/>
      <w:isLgl/>
      <w:lvlText w:val="%1.%2"/>
      <w:lvlJc w:val="left"/>
      <w:pPr>
        <w:tabs>
          <w:tab w:val="left" w:pos="480"/>
        </w:tabs>
        <w:ind w:left="480" w:hanging="480"/>
      </w:pPr>
      <w:rPr>
        <w:rFonts w:hint="eastAsia"/>
      </w:rPr>
    </w:lvl>
    <w:lvl w:ilvl="2">
      <w:start w:val="1"/>
      <w:numFmt w:val="decimal"/>
      <w:isLgl/>
      <w:lvlText w:val="%1.%2.%3"/>
      <w:lvlJc w:val="left"/>
      <w:pPr>
        <w:tabs>
          <w:tab w:val="left" w:pos="720"/>
        </w:tabs>
        <w:ind w:left="720" w:hanging="720"/>
      </w:pPr>
      <w:rPr>
        <w:rFonts w:hint="eastAsia"/>
      </w:rPr>
    </w:lvl>
    <w:lvl w:ilvl="3">
      <w:start w:val="1"/>
      <w:numFmt w:val="decimal"/>
      <w:isLgl/>
      <w:lvlText w:val="%1.%2.%3.%4"/>
      <w:lvlJc w:val="left"/>
      <w:pPr>
        <w:tabs>
          <w:tab w:val="left" w:pos="1080"/>
        </w:tabs>
        <w:ind w:left="1080" w:hanging="1080"/>
      </w:pPr>
      <w:rPr>
        <w:rFonts w:hint="eastAsia"/>
      </w:rPr>
    </w:lvl>
    <w:lvl w:ilvl="4">
      <w:start w:val="1"/>
      <w:numFmt w:val="decimal"/>
      <w:isLgl/>
      <w:lvlText w:val="%1.%2.%3.%4.%5"/>
      <w:lvlJc w:val="left"/>
      <w:pPr>
        <w:tabs>
          <w:tab w:val="left" w:pos="1080"/>
        </w:tabs>
        <w:ind w:left="1080" w:hanging="1080"/>
      </w:pPr>
      <w:rPr>
        <w:rFonts w:hint="eastAsia"/>
      </w:rPr>
    </w:lvl>
    <w:lvl w:ilvl="5">
      <w:start w:val="1"/>
      <w:numFmt w:val="decimal"/>
      <w:isLgl/>
      <w:lvlText w:val="%1.%2.%3.%4.%5.%6"/>
      <w:lvlJc w:val="left"/>
      <w:pPr>
        <w:tabs>
          <w:tab w:val="left" w:pos="1440"/>
        </w:tabs>
        <w:ind w:left="1440" w:hanging="1440"/>
      </w:pPr>
      <w:rPr>
        <w:rFonts w:hint="eastAsia"/>
      </w:rPr>
    </w:lvl>
    <w:lvl w:ilvl="6">
      <w:start w:val="1"/>
      <w:numFmt w:val="decimal"/>
      <w:isLgl/>
      <w:lvlText w:val="%1.%2.%3.%4.%5.%6.%7"/>
      <w:lvlJc w:val="left"/>
      <w:pPr>
        <w:tabs>
          <w:tab w:val="left" w:pos="1800"/>
        </w:tabs>
        <w:ind w:left="1800" w:hanging="1800"/>
      </w:pPr>
      <w:rPr>
        <w:rFonts w:hint="eastAsia"/>
      </w:rPr>
    </w:lvl>
    <w:lvl w:ilvl="7">
      <w:start w:val="1"/>
      <w:numFmt w:val="decimal"/>
      <w:isLgl/>
      <w:lvlText w:val="%1.%2.%3.%4.%5.%6.%7.%8"/>
      <w:lvlJc w:val="left"/>
      <w:pPr>
        <w:tabs>
          <w:tab w:val="left" w:pos="1800"/>
        </w:tabs>
        <w:ind w:left="1800" w:hanging="1800"/>
      </w:pPr>
      <w:rPr>
        <w:rFonts w:hint="eastAsia"/>
      </w:rPr>
    </w:lvl>
    <w:lvl w:ilvl="8">
      <w:start w:val="1"/>
      <w:numFmt w:val="decimal"/>
      <w:isLgl/>
      <w:lvlText w:val="%1.%2.%3.%4.%5.%6.%7.%8.%9"/>
      <w:lvlJc w:val="left"/>
      <w:pPr>
        <w:tabs>
          <w:tab w:val="left" w:pos="2160"/>
        </w:tabs>
        <w:ind w:left="2160" w:hanging="2160"/>
      </w:pPr>
      <w:rPr>
        <w:rFonts w:hint="eastAsia"/>
      </w:rPr>
    </w:lvl>
  </w:abstractNum>
  <w:abstractNum w:abstractNumId="5">
    <w:nsid w:val="1EC80F95"/>
    <w:multiLevelType w:val="multilevel"/>
    <w:tmpl w:val="1EC80F95"/>
    <w:lvl w:ilvl="0">
      <w:start w:val="1"/>
      <w:numFmt w:val="decimal"/>
      <w:lvlText w:val="%1、"/>
      <w:lvlJc w:val="left"/>
      <w:pPr>
        <w:tabs>
          <w:tab w:val="left" w:pos="851"/>
        </w:tabs>
        <w:ind w:left="851" w:hanging="511"/>
      </w:pPr>
      <w:rPr>
        <w:rFonts w:eastAsia="宋体" w:hint="eastAsia"/>
        <w:b w:val="0"/>
        <w:i w:val="0"/>
        <w:sz w:val="24"/>
        <w:szCs w:val="24"/>
      </w:rPr>
    </w:lvl>
    <w:lvl w:ilvl="1">
      <w:start w:val="1"/>
      <w:numFmt w:val="decimal"/>
      <w:lvlText w:val="（%2）"/>
      <w:lvlJc w:val="left"/>
      <w:pPr>
        <w:tabs>
          <w:tab w:val="left" w:pos="720"/>
        </w:tabs>
        <w:ind w:left="477" w:hanging="477"/>
      </w:pPr>
      <w:rPr>
        <w:rFonts w:eastAsia="宋体" w:hint="eastAsia"/>
        <w:b w:val="0"/>
        <w:i w:val="0"/>
        <w:sz w:val="24"/>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232F758D"/>
    <w:multiLevelType w:val="multilevel"/>
    <w:tmpl w:val="232F758D"/>
    <w:lvl w:ilvl="0">
      <w:start w:val="4"/>
      <w:numFmt w:val="decimal"/>
      <w:lvlText w:val="%1."/>
      <w:lvlJc w:val="left"/>
      <w:pPr>
        <w:tabs>
          <w:tab w:val="left" w:pos="360"/>
        </w:tabs>
        <w:ind w:left="300" w:hanging="300"/>
      </w:pPr>
      <w:rPr>
        <w:rFonts w:hint="eastAsia"/>
        <w:strike w:val="0"/>
        <w:dstrike w:val="0"/>
        <w:u w:val="none"/>
      </w:rPr>
    </w:lvl>
    <w:lvl w:ilvl="1">
      <w:start w:val="1"/>
      <w:numFmt w:val="decimal"/>
      <w:isLgl/>
      <w:lvlText w:val="%1.%2"/>
      <w:lvlJc w:val="left"/>
      <w:pPr>
        <w:tabs>
          <w:tab w:val="left" w:pos="480"/>
        </w:tabs>
        <w:ind w:left="480" w:hanging="480"/>
      </w:pPr>
      <w:rPr>
        <w:rFonts w:hint="eastAsia"/>
      </w:rPr>
    </w:lvl>
    <w:lvl w:ilvl="2">
      <w:start w:val="1"/>
      <w:numFmt w:val="decimal"/>
      <w:isLgl/>
      <w:lvlText w:val="%1.%2.%3"/>
      <w:lvlJc w:val="left"/>
      <w:pPr>
        <w:tabs>
          <w:tab w:val="left" w:pos="720"/>
        </w:tabs>
        <w:ind w:left="720" w:hanging="720"/>
      </w:pPr>
      <w:rPr>
        <w:rFonts w:hint="eastAsia"/>
      </w:rPr>
    </w:lvl>
    <w:lvl w:ilvl="3">
      <w:start w:val="1"/>
      <w:numFmt w:val="decimal"/>
      <w:isLgl/>
      <w:lvlText w:val="%1.%2.%3.%4"/>
      <w:lvlJc w:val="left"/>
      <w:pPr>
        <w:tabs>
          <w:tab w:val="left" w:pos="1080"/>
        </w:tabs>
        <w:ind w:left="1080" w:hanging="1080"/>
      </w:pPr>
      <w:rPr>
        <w:rFonts w:hint="eastAsia"/>
      </w:rPr>
    </w:lvl>
    <w:lvl w:ilvl="4">
      <w:start w:val="1"/>
      <w:numFmt w:val="decimal"/>
      <w:isLgl/>
      <w:lvlText w:val="%1.%2.%3.%4.%5"/>
      <w:lvlJc w:val="left"/>
      <w:pPr>
        <w:tabs>
          <w:tab w:val="left" w:pos="1080"/>
        </w:tabs>
        <w:ind w:left="1080" w:hanging="1080"/>
      </w:pPr>
      <w:rPr>
        <w:rFonts w:hint="eastAsia"/>
      </w:rPr>
    </w:lvl>
    <w:lvl w:ilvl="5">
      <w:start w:val="1"/>
      <w:numFmt w:val="decimal"/>
      <w:isLgl/>
      <w:lvlText w:val="%1.%2.%3.%4.%5.%6"/>
      <w:lvlJc w:val="left"/>
      <w:pPr>
        <w:tabs>
          <w:tab w:val="left" w:pos="1440"/>
        </w:tabs>
        <w:ind w:left="1440" w:hanging="1440"/>
      </w:pPr>
      <w:rPr>
        <w:rFonts w:hint="eastAsia"/>
      </w:rPr>
    </w:lvl>
    <w:lvl w:ilvl="6">
      <w:start w:val="1"/>
      <w:numFmt w:val="decimal"/>
      <w:isLgl/>
      <w:lvlText w:val="%1.%2.%3.%4.%5.%6.%7"/>
      <w:lvlJc w:val="left"/>
      <w:pPr>
        <w:tabs>
          <w:tab w:val="left" w:pos="1800"/>
        </w:tabs>
        <w:ind w:left="1800" w:hanging="1800"/>
      </w:pPr>
      <w:rPr>
        <w:rFonts w:hint="eastAsia"/>
      </w:rPr>
    </w:lvl>
    <w:lvl w:ilvl="7">
      <w:start w:val="1"/>
      <w:numFmt w:val="decimal"/>
      <w:isLgl/>
      <w:lvlText w:val="%1.%2.%3.%4.%5.%6.%7.%8"/>
      <w:lvlJc w:val="left"/>
      <w:pPr>
        <w:tabs>
          <w:tab w:val="left" w:pos="1800"/>
        </w:tabs>
        <w:ind w:left="1800" w:hanging="1800"/>
      </w:pPr>
      <w:rPr>
        <w:rFonts w:hint="eastAsia"/>
      </w:rPr>
    </w:lvl>
    <w:lvl w:ilvl="8">
      <w:start w:val="1"/>
      <w:numFmt w:val="decimal"/>
      <w:isLgl/>
      <w:lvlText w:val="%1.%2.%3.%4.%5.%6.%7.%8.%9"/>
      <w:lvlJc w:val="left"/>
      <w:pPr>
        <w:tabs>
          <w:tab w:val="left" w:pos="2160"/>
        </w:tabs>
        <w:ind w:left="2160" w:hanging="2160"/>
      </w:pPr>
      <w:rPr>
        <w:rFonts w:hint="eastAsia"/>
      </w:rPr>
    </w:lvl>
  </w:abstractNum>
  <w:abstractNum w:abstractNumId="7">
    <w:nsid w:val="2C9E552F"/>
    <w:multiLevelType w:val="multilevel"/>
    <w:tmpl w:val="2C9E552F"/>
    <w:lvl w:ilvl="0">
      <w:start w:val="6"/>
      <w:numFmt w:val="decimal"/>
      <w:lvlText w:val="%1"/>
      <w:lvlJc w:val="left"/>
      <w:pPr>
        <w:tabs>
          <w:tab w:val="left" w:pos="432"/>
        </w:tabs>
        <w:ind w:left="432" w:hanging="432"/>
      </w:pPr>
      <w:rPr>
        <w:rFonts w:eastAsia="宋体" w:hint="eastAsia"/>
        <w:b/>
        <w:i w:val="0"/>
        <w:sz w:val="24"/>
      </w:rPr>
    </w:lvl>
    <w:lvl w:ilvl="1">
      <w:start w:val="1"/>
      <w:numFmt w:val="decimal"/>
      <w:isLgl/>
      <w:lvlText w:val="%1.%2"/>
      <w:lvlJc w:val="left"/>
      <w:pPr>
        <w:tabs>
          <w:tab w:val="left" w:pos="576"/>
        </w:tabs>
        <w:ind w:left="576" w:hanging="576"/>
      </w:pPr>
      <w:rPr>
        <w:rFonts w:eastAsia="宋体" w:hint="eastAsia"/>
        <w:b w:val="0"/>
        <w:i w:val="0"/>
        <w:sz w:val="24"/>
      </w:rPr>
    </w:lvl>
    <w:lvl w:ilvl="2">
      <w:start w:val="1"/>
      <w:numFmt w:val="decimal"/>
      <w:lvlText w:val="%1.%2.%3"/>
      <w:lvlJc w:val="left"/>
      <w:pPr>
        <w:tabs>
          <w:tab w:val="left" w:pos="720"/>
        </w:tabs>
        <w:ind w:left="720" w:hanging="720"/>
      </w:pPr>
      <w:rPr>
        <w:rFonts w:hint="eastAsia"/>
      </w:rPr>
    </w:lvl>
    <w:lvl w:ilvl="3">
      <w:start w:val="1"/>
      <w:numFmt w:val="decimal"/>
      <w:lvlText w:val="%1.%2.%3.%4"/>
      <w:lvlJc w:val="left"/>
      <w:pPr>
        <w:tabs>
          <w:tab w:val="left" w:pos="864"/>
        </w:tabs>
        <w:ind w:left="864" w:hanging="864"/>
      </w:pPr>
      <w:rPr>
        <w:rFonts w:hint="eastAsia"/>
      </w:rPr>
    </w:lvl>
    <w:lvl w:ilvl="4">
      <w:start w:val="1"/>
      <w:numFmt w:val="decimal"/>
      <w:lvlText w:val="%1.%2.%3.%4.%5"/>
      <w:lvlJc w:val="left"/>
      <w:pPr>
        <w:tabs>
          <w:tab w:val="left" w:pos="1008"/>
        </w:tabs>
        <w:ind w:left="1008" w:hanging="1008"/>
      </w:pPr>
      <w:rPr>
        <w:rFonts w:hint="eastAsia"/>
      </w:rPr>
    </w:lvl>
    <w:lvl w:ilvl="5">
      <w:start w:val="1"/>
      <w:numFmt w:val="decimal"/>
      <w:lvlText w:val="%1.%2.%3.%4.%5.%6"/>
      <w:lvlJc w:val="left"/>
      <w:pPr>
        <w:tabs>
          <w:tab w:val="left" w:pos="1152"/>
        </w:tabs>
        <w:ind w:left="1152" w:hanging="1152"/>
      </w:pPr>
      <w:rPr>
        <w:rFonts w:hint="eastAsia"/>
      </w:rPr>
    </w:lvl>
    <w:lvl w:ilvl="6">
      <w:start w:val="1"/>
      <w:numFmt w:val="decimal"/>
      <w:lvlText w:val="%1.%2.%3.%4.%5.%6.%7"/>
      <w:lvlJc w:val="left"/>
      <w:pPr>
        <w:tabs>
          <w:tab w:val="left" w:pos="1296"/>
        </w:tabs>
        <w:ind w:left="1296" w:hanging="1296"/>
      </w:pPr>
      <w:rPr>
        <w:rFonts w:hint="eastAsia"/>
      </w:rPr>
    </w:lvl>
    <w:lvl w:ilvl="7">
      <w:start w:val="1"/>
      <w:numFmt w:val="decimal"/>
      <w:lvlText w:val="%1.%2.%3.%4.%5.%6.%7.%8"/>
      <w:lvlJc w:val="left"/>
      <w:pPr>
        <w:tabs>
          <w:tab w:val="left" w:pos="1440"/>
        </w:tabs>
        <w:ind w:left="1440" w:hanging="1440"/>
      </w:pPr>
      <w:rPr>
        <w:rFonts w:hint="eastAsia"/>
      </w:rPr>
    </w:lvl>
    <w:lvl w:ilvl="8">
      <w:start w:val="1"/>
      <w:numFmt w:val="decimal"/>
      <w:lvlText w:val="%1.%2.%3.%4.%5.%6.%7.%8.%9"/>
      <w:lvlJc w:val="left"/>
      <w:pPr>
        <w:tabs>
          <w:tab w:val="left" w:pos="1584"/>
        </w:tabs>
        <w:ind w:left="1584" w:hanging="1584"/>
      </w:pPr>
      <w:rPr>
        <w:rFonts w:hint="eastAsia"/>
      </w:rPr>
    </w:lvl>
  </w:abstractNum>
  <w:abstractNum w:abstractNumId="8">
    <w:nsid w:val="311A731E"/>
    <w:multiLevelType w:val="multilevel"/>
    <w:tmpl w:val="311A731E"/>
    <w:lvl w:ilvl="0">
      <w:start w:val="3"/>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9">
    <w:nsid w:val="32077021"/>
    <w:multiLevelType w:val="multilevel"/>
    <w:tmpl w:val="32077021"/>
    <w:lvl w:ilvl="0">
      <w:start w:val="8"/>
      <w:numFmt w:val="decimal"/>
      <w:lvlText w:val="%1."/>
      <w:lvlJc w:val="left"/>
      <w:pPr>
        <w:tabs>
          <w:tab w:val="left" w:pos="482"/>
        </w:tabs>
        <w:ind w:left="482" w:hanging="482"/>
      </w:pPr>
      <w:rPr>
        <w:rFonts w:hint="eastAsia"/>
        <w:strike w:val="0"/>
        <w:dstrike w:val="0"/>
        <w:u w:val="none"/>
      </w:rPr>
    </w:lvl>
    <w:lvl w:ilvl="1">
      <w:start w:val="1"/>
      <w:numFmt w:val="decimal"/>
      <w:isLgl/>
      <w:lvlText w:val="%1.%2"/>
      <w:lvlJc w:val="left"/>
      <w:pPr>
        <w:tabs>
          <w:tab w:val="left" w:pos="480"/>
        </w:tabs>
        <w:ind w:left="480" w:hanging="480"/>
      </w:pPr>
      <w:rPr>
        <w:rFonts w:hint="eastAsia"/>
      </w:rPr>
    </w:lvl>
    <w:lvl w:ilvl="2">
      <w:start w:val="1"/>
      <w:numFmt w:val="decimal"/>
      <w:isLgl/>
      <w:lvlText w:val="%1.%2.%3"/>
      <w:lvlJc w:val="left"/>
      <w:pPr>
        <w:tabs>
          <w:tab w:val="left" w:pos="720"/>
        </w:tabs>
        <w:ind w:left="720" w:hanging="720"/>
      </w:pPr>
      <w:rPr>
        <w:rFonts w:hint="eastAsia"/>
      </w:rPr>
    </w:lvl>
    <w:lvl w:ilvl="3">
      <w:start w:val="1"/>
      <w:numFmt w:val="decimal"/>
      <w:isLgl/>
      <w:lvlText w:val="%1.%2.%3.%4"/>
      <w:lvlJc w:val="left"/>
      <w:pPr>
        <w:tabs>
          <w:tab w:val="left" w:pos="1080"/>
        </w:tabs>
        <w:ind w:left="1080" w:hanging="1080"/>
      </w:pPr>
      <w:rPr>
        <w:rFonts w:hint="eastAsia"/>
      </w:rPr>
    </w:lvl>
    <w:lvl w:ilvl="4">
      <w:start w:val="1"/>
      <w:numFmt w:val="decimal"/>
      <w:isLgl/>
      <w:lvlText w:val="%1.%2.%3.%4.%5"/>
      <w:lvlJc w:val="left"/>
      <w:pPr>
        <w:tabs>
          <w:tab w:val="left" w:pos="1080"/>
        </w:tabs>
        <w:ind w:left="1080" w:hanging="1080"/>
      </w:pPr>
      <w:rPr>
        <w:rFonts w:hint="eastAsia"/>
      </w:rPr>
    </w:lvl>
    <w:lvl w:ilvl="5">
      <w:start w:val="1"/>
      <w:numFmt w:val="decimal"/>
      <w:isLgl/>
      <w:lvlText w:val="%1.%2.%3.%4.%5.%6"/>
      <w:lvlJc w:val="left"/>
      <w:pPr>
        <w:tabs>
          <w:tab w:val="left" w:pos="1440"/>
        </w:tabs>
        <w:ind w:left="1440" w:hanging="1440"/>
      </w:pPr>
      <w:rPr>
        <w:rFonts w:hint="eastAsia"/>
      </w:rPr>
    </w:lvl>
    <w:lvl w:ilvl="6">
      <w:start w:val="1"/>
      <w:numFmt w:val="decimal"/>
      <w:isLgl/>
      <w:lvlText w:val="%1.%2.%3.%4.%5.%6.%7"/>
      <w:lvlJc w:val="left"/>
      <w:pPr>
        <w:tabs>
          <w:tab w:val="left" w:pos="1800"/>
        </w:tabs>
        <w:ind w:left="1800" w:hanging="1800"/>
      </w:pPr>
      <w:rPr>
        <w:rFonts w:hint="eastAsia"/>
      </w:rPr>
    </w:lvl>
    <w:lvl w:ilvl="7">
      <w:start w:val="1"/>
      <w:numFmt w:val="decimal"/>
      <w:isLgl/>
      <w:lvlText w:val="%1.%2.%3.%4.%5.%6.%7.%8"/>
      <w:lvlJc w:val="left"/>
      <w:pPr>
        <w:tabs>
          <w:tab w:val="left" w:pos="1800"/>
        </w:tabs>
        <w:ind w:left="1800" w:hanging="1800"/>
      </w:pPr>
      <w:rPr>
        <w:rFonts w:hint="eastAsia"/>
      </w:rPr>
    </w:lvl>
    <w:lvl w:ilvl="8">
      <w:start w:val="1"/>
      <w:numFmt w:val="decimal"/>
      <w:isLgl/>
      <w:lvlText w:val="%1.%2.%3.%4.%5.%6.%7.%8.%9"/>
      <w:lvlJc w:val="left"/>
      <w:pPr>
        <w:tabs>
          <w:tab w:val="left" w:pos="2160"/>
        </w:tabs>
        <w:ind w:left="2160" w:hanging="2160"/>
      </w:pPr>
      <w:rPr>
        <w:rFonts w:hint="eastAsia"/>
      </w:rPr>
    </w:lvl>
  </w:abstractNum>
  <w:abstractNum w:abstractNumId="10">
    <w:nsid w:val="34141219"/>
    <w:multiLevelType w:val="multilevel"/>
    <w:tmpl w:val="34141219"/>
    <w:lvl w:ilvl="0">
      <w:start w:val="6"/>
      <w:numFmt w:val="decimal"/>
      <w:lvlText w:val="%1."/>
      <w:lvlJc w:val="left"/>
      <w:pPr>
        <w:tabs>
          <w:tab w:val="left" w:pos="482"/>
        </w:tabs>
        <w:ind w:left="482" w:hanging="482"/>
      </w:pPr>
      <w:rPr>
        <w:rFonts w:hint="eastAsia"/>
        <w:strike w:val="0"/>
        <w:dstrike w:val="0"/>
        <w:u w:val="none"/>
      </w:rPr>
    </w:lvl>
    <w:lvl w:ilvl="1">
      <w:start w:val="1"/>
      <w:numFmt w:val="decimal"/>
      <w:isLgl/>
      <w:lvlText w:val="%1.%2"/>
      <w:lvlJc w:val="left"/>
      <w:pPr>
        <w:tabs>
          <w:tab w:val="left" w:pos="480"/>
        </w:tabs>
        <w:ind w:left="480" w:hanging="480"/>
      </w:pPr>
      <w:rPr>
        <w:rFonts w:hint="eastAsia"/>
      </w:rPr>
    </w:lvl>
    <w:lvl w:ilvl="2">
      <w:start w:val="1"/>
      <w:numFmt w:val="decimal"/>
      <w:isLgl/>
      <w:lvlText w:val="%1.%2.%3"/>
      <w:lvlJc w:val="left"/>
      <w:pPr>
        <w:tabs>
          <w:tab w:val="left" w:pos="720"/>
        </w:tabs>
        <w:ind w:left="720" w:hanging="720"/>
      </w:pPr>
      <w:rPr>
        <w:rFonts w:hint="eastAsia"/>
      </w:rPr>
    </w:lvl>
    <w:lvl w:ilvl="3">
      <w:start w:val="1"/>
      <w:numFmt w:val="decimal"/>
      <w:isLgl/>
      <w:lvlText w:val="%1.%2.%3.%4"/>
      <w:lvlJc w:val="left"/>
      <w:pPr>
        <w:tabs>
          <w:tab w:val="left" w:pos="1080"/>
        </w:tabs>
        <w:ind w:left="1080" w:hanging="1080"/>
      </w:pPr>
      <w:rPr>
        <w:rFonts w:hint="eastAsia"/>
      </w:rPr>
    </w:lvl>
    <w:lvl w:ilvl="4">
      <w:start w:val="1"/>
      <w:numFmt w:val="decimal"/>
      <w:isLgl/>
      <w:lvlText w:val="%1.%2.%3.%4.%5"/>
      <w:lvlJc w:val="left"/>
      <w:pPr>
        <w:tabs>
          <w:tab w:val="left" w:pos="1080"/>
        </w:tabs>
        <w:ind w:left="1080" w:hanging="1080"/>
      </w:pPr>
      <w:rPr>
        <w:rFonts w:hint="eastAsia"/>
      </w:rPr>
    </w:lvl>
    <w:lvl w:ilvl="5">
      <w:start w:val="1"/>
      <w:numFmt w:val="decimal"/>
      <w:isLgl/>
      <w:lvlText w:val="%1.%2.%3.%4.%5.%6"/>
      <w:lvlJc w:val="left"/>
      <w:pPr>
        <w:tabs>
          <w:tab w:val="left" w:pos="1440"/>
        </w:tabs>
        <w:ind w:left="1440" w:hanging="1440"/>
      </w:pPr>
      <w:rPr>
        <w:rFonts w:hint="eastAsia"/>
      </w:rPr>
    </w:lvl>
    <w:lvl w:ilvl="6">
      <w:start w:val="1"/>
      <w:numFmt w:val="decimal"/>
      <w:isLgl/>
      <w:lvlText w:val="%1.%2.%3.%4.%5.%6.%7"/>
      <w:lvlJc w:val="left"/>
      <w:pPr>
        <w:tabs>
          <w:tab w:val="left" w:pos="1800"/>
        </w:tabs>
        <w:ind w:left="1800" w:hanging="1800"/>
      </w:pPr>
      <w:rPr>
        <w:rFonts w:hint="eastAsia"/>
      </w:rPr>
    </w:lvl>
    <w:lvl w:ilvl="7">
      <w:start w:val="1"/>
      <w:numFmt w:val="decimal"/>
      <w:isLgl/>
      <w:lvlText w:val="%1.%2.%3.%4.%5.%6.%7.%8"/>
      <w:lvlJc w:val="left"/>
      <w:pPr>
        <w:tabs>
          <w:tab w:val="left" w:pos="1800"/>
        </w:tabs>
        <w:ind w:left="1800" w:hanging="1800"/>
      </w:pPr>
      <w:rPr>
        <w:rFonts w:hint="eastAsia"/>
      </w:rPr>
    </w:lvl>
    <w:lvl w:ilvl="8">
      <w:start w:val="1"/>
      <w:numFmt w:val="decimal"/>
      <w:isLgl/>
      <w:lvlText w:val="%1.%2.%3.%4.%5.%6.%7.%8.%9"/>
      <w:lvlJc w:val="left"/>
      <w:pPr>
        <w:tabs>
          <w:tab w:val="left" w:pos="2160"/>
        </w:tabs>
        <w:ind w:left="2160" w:hanging="2160"/>
      </w:pPr>
      <w:rPr>
        <w:rFonts w:hint="eastAsia"/>
      </w:rPr>
    </w:lvl>
  </w:abstractNum>
  <w:abstractNum w:abstractNumId="11">
    <w:nsid w:val="4D9C0D13"/>
    <w:multiLevelType w:val="multilevel"/>
    <w:tmpl w:val="4D9C0D13"/>
    <w:lvl w:ilvl="0">
      <w:start w:val="10"/>
      <w:numFmt w:val="decimal"/>
      <w:lvlText w:val="%1."/>
      <w:lvlJc w:val="left"/>
      <w:pPr>
        <w:tabs>
          <w:tab w:val="left" w:pos="482"/>
        </w:tabs>
        <w:ind w:left="482" w:hanging="482"/>
      </w:pPr>
      <w:rPr>
        <w:rFonts w:hint="eastAsia"/>
        <w:strike w:val="0"/>
        <w:dstrike w:val="0"/>
        <w:u w:val="none"/>
      </w:rPr>
    </w:lvl>
    <w:lvl w:ilvl="1">
      <w:start w:val="1"/>
      <w:numFmt w:val="decimal"/>
      <w:isLgl/>
      <w:lvlText w:val="%1.%2"/>
      <w:lvlJc w:val="left"/>
      <w:pPr>
        <w:tabs>
          <w:tab w:val="left" w:pos="480"/>
        </w:tabs>
        <w:ind w:left="480" w:hanging="480"/>
      </w:pPr>
      <w:rPr>
        <w:rFonts w:hint="eastAsia"/>
      </w:rPr>
    </w:lvl>
    <w:lvl w:ilvl="2">
      <w:start w:val="1"/>
      <w:numFmt w:val="decimal"/>
      <w:isLgl/>
      <w:lvlText w:val="%1.%2.%3"/>
      <w:lvlJc w:val="left"/>
      <w:pPr>
        <w:tabs>
          <w:tab w:val="left" w:pos="720"/>
        </w:tabs>
        <w:ind w:left="720" w:hanging="720"/>
      </w:pPr>
      <w:rPr>
        <w:rFonts w:hint="eastAsia"/>
      </w:rPr>
    </w:lvl>
    <w:lvl w:ilvl="3">
      <w:start w:val="1"/>
      <w:numFmt w:val="decimal"/>
      <w:isLgl/>
      <w:lvlText w:val="%1.%2.%3.%4"/>
      <w:lvlJc w:val="left"/>
      <w:pPr>
        <w:tabs>
          <w:tab w:val="left" w:pos="1080"/>
        </w:tabs>
        <w:ind w:left="1080" w:hanging="1080"/>
      </w:pPr>
      <w:rPr>
        <w:rFonts w:hint="eastAsia"/>
      </w:rPr>
    </w:lvl>
    <w:lvl w:ilvl="4">
      <w:start w:val="1"/>
      <w:numFmt w:val="decimal"/>
      <w:isLgl/>
      <w:lvlText w:val="%1.%2.%3.%4.%5"/>
      <w:lvlJc w:val="left"/>
      <w:pPr>
        <w:tabs>
          <w:tab w:val="left" w:pos="1080"/>
        </w:tabs>
        <w:ind w:left="1080" w:hanging="1080"/>
      </w:pPr>
      <w:rPr>
        <w:rFonts w:hint="eastAsia"/>
      </w:rPr>
    </w:lvl>
    <w:lvl w:ilvl="5">
      <w:start w:val="1"/>
      <w:numFmt w:val="decimal"/>
      <w:isLgl/>
      <w:lvlText w:val="%1.%2.%3.%4.%5.%6"/>
      <w:lvlJc w:val="left"/>
      <w:pPr>
        <w:tabs>
          <w:tab w:val="left" w:pos="1440"/>
        </w:tabs>
        <w:ind w:left="1440" w:hanging="1440"/>
      </w:pPr>
      <w:rPr>
        <w:rFonts w:hint="eastAsia"/>
      </w:rPr>
    </w:lvl>
    <w:lvl w:ilvl="6">
      <w:start w:val="1"/>
      <w:numFmt w:val="decimal"/>
      <w:isLgl/>
      <w:lvlText w:val="%1.%2.%3.%4.%5.%6.%7"/>
      <w:lvlJc w:val="left"/>
      <w:pPr>
        <w:tabs>
          <w:tab w:val="left" w:pos="1800"/>
        </w:tabs>
        <w:ind w:left="1800" w:hanging="1800"/>
      </w:pPr>
      <w:rPr>
        <w:rFonts w:hint="eastAsia"/>
      </w:rPr>
    </w:lvl>
    <w:lvl w:ilvl="7">
      <w:start w:val="1"/>
      <w:numFmt w:val="decimal"/>
      <w:isLgl/>
      <w:lvlText w:val="%1.%2.%3.%4.%5.%6.%7.%8"/>
      <w:lvlJc w:val="left"/>
      <w:pPr>
        <w:tabs>
          <w:tab w:val="left" w:pos="1800"/>
        </w:tabs>
        <w:ind w:left="1800" w:hanging="1800"/>
      </w:pPr>
      <w:rPr>
        <w:rFonts w:hint="eastAsia"/>
      </w:rPr>
    </w:lvl>
    <w:lvl w:ilvl="8">
      <w:start w:val="1"/>
      <w:numFmt w:val="decimal"/>
      <w:isLgl/>
      <w:lvlText w:val="%1.%2.%3.%4.%5.%6.%7.%8.%9"/>
      <w:lvlJc w:val="left"/>
      <w:pPr>
        <w:tabs>
          <w:tab w:val="left" w:pos="2160"/>
        </w:tabs>
        <w:ind w:left="2160" w:hanging="2160"/>
      </w:pPr>
      <w:rPr>
        <w:rFonts w:hint="eastAsia"/>
      </w:rPr>
    </w:lvl>
  </w:abstractNum>
  <w:abstractNum w:abstractNumId="12">
    <w:nsid w:val="52A96DD4"/>
    <w:multiLevelType w:val="multilevel"/>
    <w:tmpl w:val="52A96DD4"/>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3">
    <w:nsid w:val="5D4266D3"/>
    <w:multiLevelType w:val="multilevel"/>
    <w:tmpl w:val="5D4266D3"/>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nsid w:val="65DA29F9"/>
    <w:multiLevelType w:val="multilevel"/>
    <w:tmpl w:val="65DA29F9"/>
    <w:lvl w:ilvl="0">
      <w:start w:val="3"/>
      <w:numFmt w:val="decimal"/>
      <w:lvlText w:val="%1."/>
      <w:lvlJc w:val="left"/>
      <w:pPr>
        <w:tabs>
          <w:tab w:val="left" w:pos="360"/>
        </w:tabs>
        <w:ind w:left="300" w:hanging="300"/>
      </w:pPr>
      <w:rPr>
        <w:rFonts w:hint="eastAsia"/>
        <w:strike w:val="0"/>
        <w:dstrike w:val="0"/>
        <w:u w:val="none"/>
      </w:rPr>
    </w:lvl>
    <w:lvl w:ilvl="1">
      <w:start w:val="1"/>
      <w:numFmt w:val="decimal"/>
      <w:isLgl/>
      <w:lvlText w:val="%1.%2"/>
      <w:lvlJc w:val="left"/>
      <w:pPr>
        <w:tabs>
          <w:tab w:val="left" w:pos="480"/>
        </w:tabs>
        <w:ind w:left="480" w:hanging="480"/>
      </w:pPr>
      <w:rPr>
        <w:rFonts w:hint="eastAsia"/>
      </w:rPr>
    </w:lvl>
    <w:lvl w:ilvl="2">
      <w:start w:val="1"/>
      <w:numFmt w:val="decimal"/>
      <w:isLgl/>
      <w:lvlText w:val="%1.%2.%3"/>
      <w:lvlJc w:val="left"/>
      <w:pPr>
        <w:tabs>
          <w:tab w:val="left" w:pos="720"/>
        </w:tabs>
        <w:ind w:left="720" w:hanging="720"/>
      </w:pPr>
      <w:rPr>
        <w:rFonts w:hint="eastAsia"/>
      </w:rPr>
    </w:lvl>
    <w:lvl w:ilvl="3">
      <w:start w:val="1"/>
      <w:numFmt w:val="decimal"/>
      <w:isLgl/>
      <w:lvlText w:val="%1.%2.%3.%4"/>
      <w:lvlJc w:val="left"/>
      <w:pPr>
        <w:tabs>
          <w:tab w:val="left" w:pos="1080"/>
        </w:tabs>
        <w:ind w:left="1080" w:hanging="1080"/>
      </w:pPr>
      <w:rPr>
        <w:rFonts w:hint="eastAsia"/>
      </w:rPr>
    </w:lvl>
    <w:lvl w:ilvl="4">
      <w:start w:val="1"/>
      <w:numFmt w:val="decimal"/>
      <w:isLgl/>
      <w:lvlText w:val="%1.%2.%3.%4.%5"/>
      <w:lvlJc w:val="left"/>
      <w:pPr>
        <w:tabs>
          <w:tab w:val="left" w:pos="1080"/>
        </w:tabs>
        <w:ind w:left="1080" w:hanging="1080"/>
      </w:pPr>
      <w:rPr>
        <w:rFonts w:hint="eastAsia"/>
      </w:rPr>
    </w:lvl>
    <w:lvl w:ilvl="5">
      <w:start w:val="1"/>
      <w:numFmt w:val="decimal"/>
      <w:isLgl/>
      <w:lvlText w:val="%1.%2.%3.%4.%5.%6"/>
      <w:lvlJc w:val="left"/>
      <w:pPr>
        <w:tabs>
          <w:tab w:val="left" w:pos="1440"/>
        </w:tabs>
        <w:ind w:left="1440" w:hanging="1440"/>
      </w:pPr>
      <w:rPr>
        <w:rFonts w:hint="eastAsia"/>
      </w:rPr>
    </w:lvl>
    <w:lvl w:ilvl="6">
      <w:start w:val="1"/>
      <w:numFmt w:val="decimal"/>
      <w:isLgl/>
      <w:lvlText w:val="%1.%2.%3.%4.%5.%6.%7"/>
      <w:lvlJc w:val="left"/>
      <w:pPr>
        <w:tabs>
          <w:tab w:val="left" w:pos="1800"/>
        </w:tabs>
        <w:ind w:left="1800" w:hanging="1800"/>
      </w:pPr>
      <w:rPr>
        <w:rFonts w:hint="eastAsia"/>
      </w:rPr>
    </w:lvl>
    <w:lvl w:ilvl="7">
      <w:start w:val="1"/>
      <w:numFmt w:val="decimal"/>
      <w:isLgl/>
      <w:lvlText w:val="%1.%2.%3.%4.%5.%6.%7.%8"/>
      <w:lvlJc w:val="left"/>
      <w:pPr>
        <w:tabs>
          <w:tab w:val="left" w:pos="1800"/>
        </w:tabs>
        <w:ind w:left="1800" w:hanging="1800"/>
      </w:pPr>
      <w:rPr>
        <w:rFonts w:hint="eastAsia"/>
      </w:rPr>
    </w:lvl>
    <w:lvl w:ilvl="8">
      <w:start w:val="1"/>
      <w:numFmt w:val="decimal"/>
      <w:isLgl/>
      <w:lvlText w:val="%1.%2.%3.%4.%5.%6.%7.%8.%9"/>
      <w:lvlJc w:val="left"/>
      <w:pPr>
        <w:tabs>
          <w:tab w:val="left" w:pos="2160"/>
        </w:tabs>
        <w:ind w:left="2160" w:hanging="2160"/>
      </w:pPr>
      <w:rPr>
        <w:rFonts w:hint="eastAsia"/>
      </w:rPr>
    </w:lvl>
  </w:abstractNum>
  <w:abstractNum w:abstractNumId="15">
    <w:nsid w:val="68292A80"/>
    <w:multiLevelType w:val="multilevel"/>
    <w:tmpl w:val="68292A80"/>
    <w:lvl w:ilvl="0">
      <w:start w:val="1"/>
      <w:numFmt w:val="decimal"/>
      <w:lvlText w:val="%1."/>
      <w:lvlJc w:val="left"/>
      <w:pPr>
        <w:tabs>
          <w:tab w:val="left" w:pos="300"/>
        </w:tabs>
        <w:ind w:left="300" w:hanging="300"/>
      </w:pPr>
      <w:rPr>
        <w:strike w:val="0"/>
        <w:dstrike w:val="0"/>
        <w:u w:val="none"/>
      </w:rPr>
    </w:lvl>
    <w:lvl w:ilvl="1">
      <w:start w:val="1"/>
      <w:numFmt w:val="decimal"/>
      <w:isLgl/>
      <w:lvlText w:val="%1.%2"/>
      <w:lvlJc w:val="left"/>
      <w:pPr>
        <w:tabs>
          <w:tab w:val="left" w:pos="480"/>
        </w:tabs>
        <w:ind w:left="480" w:hanging="480"/>
      </w:pPr>
    </w:lvl>
    <w:lvl w:ilvl="2">
      <w:start w:val="1"/>
      <w:numFmt w:val="decimal"/>
      <w:isLgl/>
      <w:lvlText w:val="%1.%2.%3"/>
      <w:lvlJc w:val="left"/>
      <w:pPr>
        <w:tabs>
          <w:tab w:val="left" w:pos="720"/>
        </w:tabs>
        <w:ind w:left="720" w:hanging="720"/>
      </w:pPr>
    </w:lvl>
    <w:lvl w:ilvl="3">
      <w:start w:val="1"/>
      <w:numFmt w:val="decimal"/>
      <w:isLgl/>
      <w:lvlText w:val="%1.%2.%3.%4"/>
      <w:lvlJc w:val="left"/>
      <w:pPr>
        <w:tabs>
          <w:tab w:val="left" w:pos="1080"/>
        </w:tabs>
        <w:ind w:left="1080" w:hanging="1080"/>
      </w:pPr>
    </w:lvl>
    <w:lvl w:ilvl="4">
      <w:start w:val="1"/>
      <w:numFmt w:val="decimal"/>
      <w:isLgl/>
      <w:lvlText w:val="%1.%2.%3.%4.%5"/>
      <w:lvlJc w:val="left"/>
      <w:pPr>
        <w:tabs>
          <w:tab w:val="left" w:pos="1080"/>
        </w:tabs>
        <w:ind w:left="1080" w:hanging="1080"/>
      </w:pPr>
    </w:lvl>
    <w:lvl w:ilvl="5">
      <w:start w:val="1"/>
      <w:numFmt w:val="decimal"/>
      <w:isLgl/>
      <w:lvlText w:val="%1.%2.%3.%4.%5.%6"/>
      <w:lvlJc w:val="left"/>
      <w:pPr>
        <w:tabs>
          <w:tab w:val="left" w:pos="1440"/>
        </w:tabs>
        <w:ind w:left="1440" w:hanging="1440"/>
      </w:pPr>
    </w:lvl>
    <w:lvl w:ilvl="6">
      <w:start w:val="1"/>
      <w:numFmt w:val="decimal"/>
      <w:isLgl/>
      <w:lvlText w:val="%1.%2.%3.%4.%5.%6.%7"/>
      <w:lvlJc w:val="left"/>
      <w:pPr>
        <w:tabs>
          <w:tab w:val="left" w:pos="1800"/>
        </w:tabs>
        <w:ind w:left="1800" w:hanging="1800"/>
      </w:pPr>
    </w:lvl>
    <w:lvl w:ilvl="7">
      <w:start w:val="1"/>
      <w:numFmt w:val="decimal"/>
      <w:isLgl/>
      <w:lvlText w:val="%1.%2.%3.%4.%5.%6.%7.%8"/>
      <w:lvlJc w:val="left"/>
      <w:pPr>
        <w:tabs>
          <w:tab w:val="left" w:pos="1800"/>
        </w:tabs>
        <w:ind w:left="1800" w:hanging="1800"/>
      </w:pPr>
    </w:lvl>
    <w:lvl w:ilvl="8">
      <w:start w:val="1"/>
      <w:numFmt w:val="decimal"/>
      <w:isLgl/>
      <w:lvlText w:val="%1.%2.%3.%4.%5.%6.%7.%8.%9"/>
      <w:lvlJc w:val="left"/>
      <w:pPr>
        <w:tabs>
          <w:tab w:val="left" w:pos="2160"/>
        </w:tabs>
        <w:ind w:left="2160" w:hanging="2160"/>
      </w:pPr>
    </w:lvl>
  </w:abstractNum>
  <w:abstractNum w:abstractNumId="16">
    <w:nsid w:val="68D44C88"/>
    <w:multiLevelType w:val="multilevel"/>
    <w:tmpl w:val="68D44C88"/>
    <w:lvl w:ilvl="0">
      <w:start w:val="1"/>
      <w:numFmt w:val="decimal"/>
      <w:lvlText w:val="5.1.%1"/>
      <w:lvlJc w:val="left"/>
      <w:pPr>
        <w:tabs>
          <w:tab w:val="left" w:pos="1974"/>
        </w:tabs>
        <w:ind w:left="1974" w:hanging="680"/>
      </w:pPr>
      <w:rPr>
        <w:rFonts w:eastAsia="宋体" w:hint="eastAsia"/>
        <w:b w:val="0"/>
        <w:i w:val="0"/>
        <w:sz w:val="24"/>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7BFA7AB0"/>
    <w:multiLevelType w:val="multilevel"/>
    <w:tmpl w:val="7BFA7AB0"/>
    <w:lvl w:ilvl="0">
      <w:start w:val="1"/>
      <w:numFmt w:val="japaneseCounting"/>
      <w:lvlText w:val="%1、"/>
      <w:lvlJc w:val="left"/>
      <w:pPr>
        <w:ind w:left="1040" w:hanging="720"/>
      </w:pPr>
      <w:rPr>
        <w:rFonts w:hint="default"/>
      </w:rPr>
    </w:lvl>
    <w:lvl w:ilvl="1">
      <w:start w:val="1"/>
      <w:numFmt w:val="lowerLetter"/>
      <w:lvlText w:val="%2)"/>
      <w:lvlJc w:val="left"/>
      <w:pPr>
        <w:ind w:left="1160" w:hanging="420"/>
      </w:pPr>
    </w:lvl>
    <w:lvl w:ilvl="2">
      <w:start w:val="1"/>
      <w:numFmt w:val="lowerRoman"/>
      <w:lvlText w:val="%3."/>
      <w:lvlJc w:val="right"/>
      <w:pPr>
        <w:ind w:left="1580" w:hanging="420"/>
      </w:pPr>
    </w:lvl>
    <w:lvl w:ilvl="3">
      <w:start w:val="1"/>
      <w:numFmt w:val="decimal"/>
      <w:lvlText w:val="%4."/>
      <w:lvlJc w:val="left"/>
      <w:pPr>
        <w:ind w:left="2000" w:hanging="420"/>
      </w:pPr>
    </w:lvl>
    <w:lvl w:ilvl="4">
      <w:start w:val="1"/>
      <w:numFmt w:val="lowerLetter"/>
      <w:lvlText w:val="%5)"/>
      <w:lvlJc w:val="left"/>
      <w:pPr>
        <w:ind w:left="2420" w:hanging="420"/>
      </w:pPr>
    </w:lvl>
    <w:lvl w:ilvl="5">
      <w:start w:val="1"/>
      <w:numFmt w:val="lowerRoman"/>
      <w:lvlText w:val="%6."/>
      <w:lvlJc w:val="right"/>
      <w:pPr>
        <w:ind w:left="2840" w:hanging="420"/>
      </w:pPr>
    </w:lvl>
    <w:lvl w:ilvl="6">
      <w:start w:val="1"/>
      <w:numFmt w:val="decimal"/>
      <w:lvlText w:val="%7."/>
      <w:lvlJc w:val="left"/>
      <w:pPr>
        <w:ind w:left="3260" w:hanging="420"/>
      </w:pPr>
    </w:lvl>
    <w:lvl w:ilvl="7">
      <w:start w:val="1"/>
      <w:numFmt w:val="lowerLetter"/>
      <w:lvlText w:val="%8)"/>
      <w:lvlJc w:val="left"/>
      <w:pPr>
        <w:ind w:left="3680" w:hanging="420"/>
      </w:pPr>
    </w:lvl>
    <w:lvl w:ilvl="8">
      <w:start w:val="1"/>
      <w:numFmt w:val="lowerRoman"/>
      <w:lvlText w:val="%9."/>
      <w:lvlJc w:val="right"/>
      <w:pPr>
        <w:ind w:left="4100" w:hanging="420"/>
      </w:pPr>
    </w:lvl>
  </w:abstractNum>
  <w:abstractNum w:abstractNumId="18">
    <w:nsid w:val="7D376BCF"/>
    <w:multiLevelType w:val="multilevel"/>
    <w:tmpl w:val="7D376BCF"/>
    <w:lvl w:ilvl="0">
      <w:start w:val="2"/>
      <w:numFmt w:val="decimal"/>
      <w:lvlText w:val="%1."/>
      <w:lvlJc w:val="left"/>
      <w:pPr>
        <w:tabs>
          <w:tab w:val="left" w:pos="360"/>
        </w:tabs>
        <w:ind w:left="300" w:hanging="300"/>
      </w:pPr>
      <w:rPr>
        <w:rFonts w:hint="eastAsia"/>
        <w:strike w:val="0"/>
        <w:dstrike w:val="0"/>
        <w:u w:val="none"/>
      </w:rPr>
    </w:lvl>
    <w:lvl w:ilvl="1">
      <w:start w:val="1"/>
      <w:numFmt w:val="decimal"/>
      <w:isLgl/>
      <w:lvlText w:val="%1.%2"/>
      <w:lvlJc w:val="left"/>
      <w:pPr>
        <w:tabs>
          <w:tab w:val="left" w:pos="480"/>
        </w:tabs>
        <w:ind w:left="480" w:hanging="480"/>
      </w:pPr>
      <w:rPr>
        <w:rFonts w:hint="eastAsia"/>
      </w:rPr>
    </w:lvl>
    <w:lvl w:ilvl="2">
      <w:start w:val="1"/>
      <w:numFmt w:val="decimal"/>
      <w:isLgl/>
      <w:lvlText w:val="%1.%2.%3"/>
      <w:lvlJc w:val="left"/>
      <w:pPr>
        <w:tabs>
          <w:tab w:val="left" w:pos="720"/>
        </w:tabs>
        <w:ind w:left="720" w:hanging="720"/>
      </w:pPr>
      <w:rPr>
        <w:rFonts w:hint="eastAsia"/>
      </w:rPr>
    </w:lvl>
    <w:lvl w:ilvl="3">
      <w:start w:val="1"/>
      <w:numFmt w:val="decimal"/>
      <w:isLgl/>
      <w:lvlText w:val="%1.%2.%3.%4"/>
      <w:lvlJc w:val="left"/>
      <w:pPr>
        <w:tabs>
          <w:tab w:val="left" w:pos="1080"/>
        </w:tabs>
        <w:ind w:left="1080" w:hanging="1080"/>
      </w:pPr>
      <w:rPr>
        <w:rFonts w:hint="eastAsia"/>
      </w:rPr>
    </w:lvl>
    <w:lvl w:ilvl="4">
      <w:start w:val="1"/>
      <w:numFmt w:val="decimal"/>
      <w:isLgl/>
      <w:lvlText w:val="%1.%2.%3.%4.%5"/>
      <w:lvlJc w:val="left"/>
      <w:pPr>
        <w:tabs>
          <w:tab w:val="left" w:pos="1080"/>
        </w:tabs>
        <w:ind w:left="1080" w:hanging="1080"/>
      </w:pPr>
      <w:rPr>
        <w:rFonts w:hint="eastAsia"/>
      </w:rPr>
    </w:lvl>
    <w:lvl w:ilvl="5">
      <w:start w:val="1"/>
      <w:numFmt w:val="decimal"/>
      <w:isLgl/>
      <w:lvlText w:val="%1.%2.%3.%4.%5.%6"/>
      <w:lvlJc w:val="left"/>
      <w:pPr>
        <w:tabs>
          <w:tab w:val="left" w:pos="1440"/>
        </w:tabs>
        <w:ind w:left="1440" w:hanging="1440"/>
      </w:pPr>
      <w:rPr>
        <w:rFonts w:hint="eastAsia"/>
      </w:rPr>
    </w:lvl>
    <w:lvl w:ilvl="6">
      <w:start w:val="1"/>
      <w:numFmt w:val="decimal"/>
      <w:isLgl/>
      <w:lvlText w:val="%1.%2.%3.%4.%5.%6.%7"/>
      <w:lvlJc w:val="left"/>
      <w:pPr>
        <w:tabs>
          <w:tab w:val="left" w:pos="1800"/>
        </w:tabs>
        <w:ind w:left="1800" w:hanging="1800"/>
      </w:pPr>
      <w:rPr>
        <w:rFonts w:hint="eastAsia"/>
      </w:rPr>
    </w:lvl>
    <w:lvl w:ilvl="7">
      <w:start w:val="1"/>
      <w:numFmt w:val="decimal"/>
      <w:isLgl/>
      <w:lvlText w:val="%1.%2.%3.%4.%5.%6.%7.%8"/>
      <w:lvlJc w:val="left"/>
      <w:pPr>
        <w:tabs>
          <w:tab w:val="left" w:pos="1800"/>
        </w:tabs>
        <w:ind w:left="1800" w:hanging="1800"/>
      </w:pPr>
      <w:rPr>
        <w:rFonts w:hint="eastAsia"/>
      </w:rPr>
    </w:lvl>
    <w:lvl w:ilvl="8">
      <w:start w:val="1"/>
      <w:numFmt w:val="decimal"/>
      <w:isLgl/>
      <w:lvlText w:val="%1.%2.%3.%4.%5.%6.%7.%8.%9"/>
      <w:lvlJc w:val="left"/>
      <w:pPr>
        <w:tabs>
          <w:tab w:val="left" w:pos="2160"/>
        </w:tabs>
        <w:ind w:left="2160" w:hanging="2160"/>
      </w:pPr>
      <w:rPr>
        <w:rFonts w:hint="eastAsia"/>
      </w:rPr>
    </w:lvl>
  </w:abstractNum>
  <w:num w:numId="1">
    <w:abstractNumId w:val="3"/>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3"/>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4"/>
  </w:num>
  <w:num w:numId="8">
    <w:abstractNumId w:val="6"/>
  </w:num>
  <w:num w:numId="9">
    <w:abstractNumId w:val="0"/>
  </w:num>
  <w:num w:numId="10">
    <w:abstractNumId w:val="16"/>
  </w:num>
  <w:num w:numId="11">
    <w:abstractNumId w:val="10"/>
  </w:num>
  <w:num w:numId="12">
    <w:abstractNumId w:val="7"/>
  </w:num>
  <w:num w:numId="13">
    <w:abstractNumId w:val="4"/>
  </w:num>
  <w:num w:numId="14">
    <w:abstractNumId w:val="9"/>
  </w:num>
  <w:num w:numId="15">
    <w:abstractNumId w:val="1"/>
  </w:num>
  <w:num w:numId="16">
    <w:abstractNumId w:val="11"/>
  </w:num>
  <w:num w:numId="17">
    <w:abstractNumId w:val="17"/>
  </w:num>
  <w:num w:numId="18">
    <w:abstractNumId w:val="5"/>
  </w:num>
  <w:num w:numId="1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proofState w:spelling="clean"/>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hdrShapeDefaults>
    <o:shapedefaults v:ext="edit" spidmax="5122"/>
    <o:shapelayout v:ext="edit">
      <o:idmap v:ext="edit" data="3,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OGM2M2M3YmJjZWIzNDRlNjMwZGE4NzgxNzJmZGJlNDgifQ=="/>
  </w:docVars>
  <w:rsids>
    <w:rsidRoot w:val="00172A27"/>
    <w:rsid w:val="0000064E"/>
    <w:rsid w:val="00000B77"/>
    <w:rsid w:val="00001F87"/>
    <w:rsid w:val="00002906"/>
    <w:rsid w:val="00004C52"/>
    <w:rsid w:val="0000507E"/>
    <w:rsid w:val="00005363"/>
    <w:rsid w:val="00010676"/>
    <w:rsid w:val="000110DA"/>
    <w:rsid w:val="00014B8C"/>
    <w:rsid w:val="00015AE6"/>
    <w:rsid w:val="00016C4B"/>
    <w:rsid w:val="0002162C"/>
    <w:rsid w:val="00021964"/>
    <w:rsid w:val="00022DA6"/>
    <w:rsid w:val="00023672"/>
    <w:rsid w:val="00024D4E"/>
    <w:rsid w:val="000272B4"/>
    <w:rsid w:val="00027925"/>
    <w:rsid w:val="00027D01"/>
    <w:rsid w:val="0003251B"/>
    <w:rsid w:val="000372AA"/>
    <w:rsid w:val="000375A3"/>
    <w:rsid w:val="00037B3B"/>
    <w:rsid w:val="000408EC"/>
    <w:rsid w:val="00040A9F"/>
    <w:rsid w:val="00043974"/>
    <w:rsid w:val="00043A05"/>
    <w:rsid w:val="00045DDD"/>
    <w:rsid w:val="00047C4A"/>
    <w:rsid w:val="00052D93"/>
    <w:rsid w:val="00053B1F"/>
    <w:rsid w:val="00053E5C"/>
    <w:rsid w:val="000542DF"/>
    <w:rsid w:val="00054B1A"/>
    <w:rsid w:val="00055863"/>
    <w:rsid w:val="00061A26"/>
    <w:rsid w:val="00061A6F"/>
    <w:rsid w:val="000629E1"/>
    <w:rsid w:val="00065062"/>
    <w:rsid w:val="00065921"/>
    <w:rsid w:val="0006653B"/>
    <w:rsid w:val="00067A6D"/>
    <w:rsid w:val="00070FE1"/>
    <w:rsid w:val="0007152B"/>
    <w:rsid w:val="000771A6"/>
    <w:rsid w:val="000774F2"/>
    <w:rsid w:val="00090D61"/>
    <w:rsid w:val="00093093"/>
    <w:rsid w:val="00095338"/>
    <w:rsid w:val="000A0A4C"/>
    <w:rsid w:val="000A1CA2"/>
    <w:rsid w:val="000A4A8F"/>
    <w:rsid w:val="000A5D1E"/>
    <w:rsid w:val="000A6808"/>
    <w:rsid w:val="000B0292"/>
    <w:rsid w:val="000B2234"/>
    <w:rsid w:val="000B2CF4"/>
    <w:rsid w:val="000B37CC"/>
    <w:rsid w:val="000B3E43"/>
    <w:rsid w:val="000B65D8"/>
    <w:rsid w:val="000B6AAE"/>
    <w:rsid w:val="000C07D1"/>
    <w:rsid w:val="000C0F1C"/>
    <w:rsid w:val="000C11DD"/>
    <w:rsid w:val="000C1FA7"/>
    <w:rsid w:val="000C55CF"/>
    <w:rsid w:val="000C5C3C"/>
    <w:rsid w:val="000C75FA"/>
    <w:rsid w:val="000D18FA"/>
    <w:rsid w:val="000D294E"/>
    <w:rsid w:val="000D36DF"/>
    <w:rsid w:val="000D5742"/>
    <w:rsid w:val="000E048D"/>
    <w:rsid w:val="000E1C04"/>
    <w:rsid w:val="000E1F95"/>
    <w:rsid w:val="000E222E"/>
    <w:rsid w:val="000E29A8"/>
    <w:rsid w:val="000E4B41"/>
    <w:rsid w:val="000E5596"/>
    <w:rsid w:val="000E6149"/>
    <w:rsid w:val="000E69FE"/>
    <w:rsid w:val="000E79F5"/>
    <w:rsid w:val="000F267A"/>
    <w:rsid w:val="000F7086"/>
    <w:rsid w:val="00100772"/>
    <w:rsid w:val="00101779"/>
    <w:rsid w:val="00101C03"/>
    <w:rsid w:val="00101FAC"/>
    <w:rsid w:val="001020DE"/>
    <w:rsid w:val="001039F6"/>
    <w:rsid w:val="00106CBD"/>
    <w:rsid w:val="001078CF"/>
    <w:rsid w:val="001112F0"/>
    <w:rsid w:val="00111D46"/>
    <w:rsid w:val="001125A8"/>
    <w:rsid w:val="00113FA4"/>
    <w:rsid w:val="00114AD2"/>
    <w:rsid w:val="00115141"/>
    <w:rsid w:val="001153C5"/>
    <w:rsid w:val="00115866"/>
    <w:rsid w:val="00116484"/>
    <w:rsid w:val="00117215"/>
    <w:rsid w:val="001200A8"/>
    <w:rsid w:val="00122F37"/>
    <w:rsid w:val="00124105"/>
    <w:rsid w:val="00124BD1"/>
    <w:rsid w:val="001277A1"/>
    <w:rsid w:val="00131AB1"/>
    <w:rsid w:val="001350DF"/>
    <w:rsid w:val="00135648"/>
    <w:rsid w:val="00137031"/>
    <w:rsid w:val="00137C3E"/>
    <w:rsid w:val="00144D41"/>
    <w:rsid w:val="001470B9"/>
    <w:rsid w:val="001471B8"/>
    <w:rsid w:val="0014798E"/>
    <w:rsid w:val="00153A36"/>
    <w:rsid w:val="001551E2"/>
    <w:rsid w:val="00155BF1"/>
    <w:rsid w:val="00155C12"/>
    <w:rsid w:val="00160B7E"/>
    <w:rsid w:val="00161400"/>
    <w:rsid w:val="00163C7C"/>
    <w:rsid w:val="00163E1E"/>
    <w:rsid w:val="00164A5B"/>
    <w:rsid w:val="00164C67"/>
    <w:rsid w:val="00171D57"/>
    <w:rsid w:val="00172A27"/>
    <w:rsid w:val="001764A0"/>
    <w:rsid w:val="001778A6"/>
    <w:rsid w:val="00180262"/>
    <w:rsid w:val="00180637"/>
    <w:rsid w:val="00184A6A"/>
    <w:rsid w:val="0019205D"/>
    <w:rsid w:val="00192A25"/>
    <w:rsid w:val="00192C36"/>
    <w:rsid w:val="00195DD0"/>
    <w:rsid w:val="00196E2C"/>
    <w:rsid w:val="001974F3"/>
    <w:rsid w:val="0019764A"/>
    <w:rsid w:val="001A082D"/>
    <w:rsid w:val="001A3F24"/>
    <w:rsid w:val="001A50A6"/>
    <w:rsid w:val="001A6070"/>
    <w:rsid w:val="001A618B"/>
    <w:rsid w:val="001B03D6"/>
    <w:rsid w:val="001B45D6"/>
    <w:rsid w:val="001B72D3"/>
    <w:rsid w:val="001B78FA"/>
    <w:rsid w:val="001B7EDD"/>
    <w:rsid w:val="001C0A1E"/>
    <w:rsid w:val="001C2927"/>
    <w:rsid w:val="001C2B40"/>
    <w:rsid w:val="001C30B9"/>
    <w:rsid w:val="001C468F"/>
    <w:rsid w:val="001C4D5F"/>
    <w:rsid w:val="001C6704"/>
    <w:rsid w:val="001D011E"/>
    <w:rsid w:val="001D0543"/>
    <w:rsid w:val="001D2259"/>
    <w:rsid w:val="001D638B"/>
    <w:rsid w:val="001E3868"/>
    <w:rsid w:val="001E4817"/>
    <w:rsid w:val="001F0370"/>
    <w:rsid w:val="001F277F"/>
    <w:rsid w:val="001F278B"/>
    <w:rsid w:val="001F2833"/>
    <w:rsid w:val="001F40D5"/>
    <w:rsid w:val="001F4BB5"/>
    <w:rsid w:val="001F5980"/>
    <w:rsid w:val="001F6A45"/>
    <w:rsid w:val="001F6EC3"/>
    <w:rsid w:val="001F6F4D"/>
    <w:rsid w:val="002002C8"/>
    <w:rsid w:val="00202BAE"/>
    <w:rsid w:val="002032DE"/>
    <w:rsid w:val="00203ADE"/>
    <w:rsid w:val="00204822"/>
    <w:rsid w:val="00206B56"/>
    <w:rsid w:val="0021011F"/>
    <w:rsid w:val="0021106A"/>
    <w:rsid w:val="00211D9C"/>
    <w:rsid w:val="00216325"/>
    <w:rsid w:val="00217510"/>
    <w:rsid w:val="0021773C"/>
    <w:rsid w:val="00220748"/>
    <w:rsid w:val="00220A84"/>
    <w:rsid w:val="0022161D"/>
    <w:rsid w:val="00222538"/>
    <w:rsid w:val="00223840"/>
    <w:rsid w:val="0022493C"/>
    <w:rsid w:val="002252CD"/>
    <w:rsid w:val="002258A8"/>
    <w:rsid w:val="002258F8"/>
    <w:rsid w:val="00226B92"/>
    <w:rsid w:val="00226EA8"/>
    <w:rsid w:val="002305C7"/>
    <w:rsid w:val="00231B5C"/>
    <w:rsid w:val="00231FED"/>
    <w:rsid w:val="002343D2"/>
    <w:rsid w:val="0023446B"/>
    <w:rsid w:val="00234944"/>
    <w:rsid w:val="0023592E"/>
    <w:rsid w:val="00236E17"/>
    <w:rsid w:val="00240825"/>
    <w:rsid w:val="00242FB2"/>
    <w:rsid w:val="002436B6"/>
    <w:rsid w:val="00246678"/>
    <w:rsid w:val="00250CFE"/>
    <w:rsid w:val="002526F3"/>
    <w:rsid w:val="00256713"/>
    <w:rsid w:val="00257C8C"/>
    <w:rsid w:val="00262713"/>
    <w:rsid w:val="00263BB4"/>
    <w:rsid w:val="0026404D"/>
    <w:rsid w:val="00264C17"/>
    <w:rsid w:val="00265BC8"/>
    <w:rsid w:val="00270012"/>
    <w:rsid w:val="002700EA"/>
    <w:rsid w:val="002702C0"/>
    <w:rsid w:val="0027715B"/>
    <w:rsid w:val="00281F9A"/>
    <w:rsid w:val="002820D7"/>
    <w:rsid w:val="00283572"/>
    <w:rsid w:val="00290981"/>
    <w:rsid w:val="00290B4C"/>
    <w:rsid w:val="002922AA"/>
    <w:rsid w:val="00294B55"/>
    <w:rsid w:val="0029695B"/>
    <w:rsid w:val="00296D9F"/>
    <w:rsid w:val="0029701C"/>
    <w:rsid w:val="002A0B86"/>
    <w:rsid w:val="002A3334"/>
    <w:rsid w:val="002A3F6E"/>
    <w:rsid w:val="002A4239"/>
    <w:rsid w:val="002B0522"/>
    <w:rsid w:val="002B2E9D"/>
    <w:rsid w:val="002B4CA7"/>
    <w:rsid w:val="002B6BE1"/>
    <w:rsid w:val="002B6E68"/>
    <w:rsid w:val="002B7736"/>
    <w:rsid w:val="002C0609"/>
    <w:rsid w:val="002C2645"/>
    <w:rsid w:val="002C3938"/>
    <w:rsid w:val="002C4508"/>
    <w:rsid w:val="002C45B3"/>
    <w:rsid w:val="002C6293"/>
    <w:rsid w:val="002C738D"/>
    <w:rsid w:val="002E1223"/>
    <w:rsid w:val="002E2E0C"/>
    <w:rsid w:val="002E4304"/>
    <w:rsid w:val="002E4EFF"/>
    <w:rsid w:val="002E5518"/>
    <w:rsid w:val="002F1168"/>
    <w:rsid w:val="002F30EA"/>
    <w:rsid w:val="002F3A64"/>
    <w:rsid w:val="00300978"/>
    <w:rsid w:val="00301398"/>
    <w:rsid w:val="003027E4"/>
    <w:rsid w:val="00304695"/>
    <w:rsid w:val="00305346"/>
    <w:rsid w:val="00305D5D"/>
    <w:rsid w:val="0031113B"/>
    <w:rsid w:val="00311983"/>
    <w:rsid w:val="0031221C"/>
    <w:rsid w:val="00312C47"/>
    <w:rsid w:val="00316189"/>
    <w:rsid w:val="00317301"/>
    <w:rsid w:val="00317735"/>
    <w:rsid w:val="00317FF4"/>
    <w:rsid w:val="00320934"/>
    <w:rsid w:val="003228B5"/>
    <w:rsid w:val="00322996"/>
    <w:rsid w:val="00325A4B"/>
    <w:rsid w:val="00327F40"/>
    <w:rsid w:val="00333C0B"/>
    <w:rsid w:val="0033479E"/>
    <w:rsid w:val="00335BBD"/>
    <w:rsid w:val="003371A7"/>
    <w:rsid w:val="00337729"/>
    <w:rsid w:val="00343E40"/>
    <w:rsid w:val="0034424B"/>
    <w:rsid w:val="00344BB7"/>
    <w:rsid w:val="00346255"/>
    <w:rsid w:val="0035085B"/>
    <w:rsid w:val="00353C98"/>
    <w:rsid w:val="00355D19"/>
    <w:rsid w:val="00357983"/>
    <w:rsid w:val="00361CE4"/>
    <w:rsid w:val="00363DD5"/>
    <w:rsid w:val="003644DA"/>
    <w:rsid w:val="00365981"/>
    <w:rsid w:val="003666C7"/>
    <w:rsid w:val="00366CF9"/>
    <w:rsid w:val="00367347"/>
    <w:rsid w:val="00372981"/>
    <w:rsid w:val="00373107"/>
    <w:rsid w:val="0037469C"/>
    <w:rsid w:val="003747A6"/>
    <w:rsid w:val="00374A84"/>
    <w:rsid w:val="003752DC"/>
    <w:rsid w:val="003769AB"/>
    <w:rsid w:val="00377D1D"/>
    <w:rsid w:val="00382F89"/>
    <w:rsid w:val="003849E5"/>
    <w:rsid w:val="003903F9"/>
    <w:rsid w:val="0039392C"/>
    <w:rsid w:val="003A198C"/>
    <w:rsid w:val="003A3510"/>
    <w:rsid w:val="003A5A9C"/>
    <w:rsid w:val="003B250A"/>
    <w:rsid w:val="003B4141"/>
    <w:rsid w:val="003B4F5A"/>
    <w:rsid w:val="003B760E"/>
    <w:rsid w:val="003C0091"/>
    <w:rsid w:val="003C0F3A"/>
    <w:rsid w:val="003C3D07"/>
    <w:rsid w:val="003C465F"/>
    <w:rsid w:val="003C727A"/>
    <w:rsid w:val="003C7F67"/>
    <w:rsid w:val="003D0ED0"/>
    <w:rsid w:val="003D269A"/>
    <w:rsid w:val="003D7583"/>
    <w:rsid w:val="003E1B17"/>
    <w:rsid w:val="003E61FE"/>
    <w:rsid w:val="003E6831"/>
    <w:rsid w:val="003F1886"/>
    <w:rsid w:val="003F2DCF"/>
    <w:rsid w:val="003F3260"/>
    <w:rsid w:val="003F5730"/>
    <w:rsid w:val="003F5D37"/>
    <w:rsid w:val="003F74EF"/>
    <w:rsid w:val="003F7691"/>
    <w:rsid w:val="00400304"/>
    <w:rsid w:val="004004F0"/>
    <w:rsid w:val="004026E9"/>
    <w:rsid w:val="004033C9"/>
    <w:rsid w:val="00406ED5"/>
    <w:rsid w:val="00411A84"/>
    <w:rsid w:val="00413D57"/>
    <w:rsid w:val="00414E44"/>
    <w:rsid w:val="00415E94"/>
    <w:rsid w:val="004169D6"/>
    <w:rsid w:val="00417954"/>
    <w:rsid w:val="00420048"/>
    <w:rsid w:val="00423096"/>
    <w:rsid w:val="0042522E"/>
    <w:rsid w:val="0042614A"/>
    <w:rsid w:val="00426E30"/>
    <w:rsid w:val="004278E7"/>
    <w:rsid w:val="00427E64"/>
    <w:rsid w:val="00430826"/>
    <w:rsid w:val="00432F1D"/>
    <w:rsid w:val="00433D8F"/>
    <w:rsid w:val="00435676"/>
    <w:rsid w:val="00436277"/>
    <w:rsid w:val="00437728"/>
    <w:rsid w:val="004412BF"/>
    <w:rsid w:val="00441ACB"/>
    <w:rsid w:val="00441E7E"/>
    <w:rsid w:val="00442137"/>
    <w:rsid w:val="00442EE6"/>
    <w:rsid w:val="00444810"/>
    <w:rsid w:val="00444D5A"/>
    <w:rsid w:val="00445B52"/>
    <w:rsid w:val="0045081A"/>
    <w:rsid w:val="00452895"/>
    <w:rsid w:val="0045405D"/>
    <w:rsid w:val="004540E9"/>
    <w:rsid w:val="004542F7"/>
    <w:rsid w:val="00454FD6"/>
    <w:rsid w:val="004573F3"/>
    <w:rsid w:val="00460A8A"/>
    <w:rsid w:val="00461782"/>
    <w:rsid w:val="00463FC8"/>
    <w:rsid w:val="004649FE"/>
    <w:rsid w:val="00465B5B"/>
    <w:rsid w:val="00471FA4"/>
    <w:rsid w:val="00474DD5"/>
    <w:rsid w:val="00475D10"/>
    <w:rsid w:val="0047641D"/>
    <w:rsid w:val="004775CC"/>
    <w:rsid w:val="00483AD8"/>
    <w:rsid w:val="004840CE"/>
    <w:rsid w:val="00491192"/>
    <w:rsid w:val="004912CE"/>
    <w:rsid w:val="00492AA2"/>
    <w:rsid w:val="00492B95"/>
    <w:rsid w:val="00493E86"/>
    <w:rsid w:val="004944D8"/>
    <w:rsid w:val="00494729"/>
    <w:rsid w:val="004951FD"/>
    <w:rsid w:val="00497424"/>
    <w:rsid w:val="004974DF"/>
    <w:rsid w:val="004A0A83"/>
    <w:rsid w:val="004B0F7E"/>
    <w:rsid w:val="004B1534"/>
    <w:rsid w:val="004B1D00"/>
    <w:rsid w:val="004B3F66"/>
    <w:rsid w:val="004B7B3F"/>
    <w:rsid w:val="004C163E"/>
    <w:rsid w:val="004C2FA0"/>
    <w:rsid w:val="004C5468"/>
    <w:rsid w:val="004C6AB9"/>
    <w:rsid w:val="004D0561"/>
    <w:rsid w:val="004D3C5C"/>
    <w:rsid w:val="004D4E3E"/>
    <w:rsid w:val="004D520B"/>
    <w:rsid w:val="004D5777"/>
    <w:rsid w:val="004E0391"/>
    <w:rsid w:val="004E09AE"/>
    <w:rsid w:val="004E3060"/>
    <w:rsid w:val="004F5E69"/>
    <w:rsid w:val="00506181"/>
    <w:rsid w:val="0050741D"/>
    <w:rsid w:val="00510A36"/>
    <w:rsid w:val="00512CA6"/>
    <w:rsid w:val="00514207"/>
    <w:rsid w:val="005143E4"/>
    <w:rsid w:val="005167FE"/>
    <w:rsid w:val="00517A0E"/>
    <w:rsid w:val="005207ED"/>
    <w:rsid w:val="00520EBC"/>
    <w:rsid w:val="00521114"/>
    <w:rsid w:val="00521464"/>
    <w:rsid w:val="00521553"/>
    <w:rsid w:val="00522203"/>
    <w:rsid w:val="00523443"/>
    <w:rsid w:val="005258B1"/>
    <w:rsid w:val="00526339"/>
    <w:rsid w:val="005279D8"/>
    <w:rsid w:val="00531ADF"/>
    <w:rsid w:val="00532F09"/>
    <w:rsid w:val="00534573"/>
    <w:rsid w:val="005358A1"/>
    <w:rsid w:val="005367DE"/>
    <w:rsid w:val="005447B4"/>
    <w:rsid w:val="005452C8"/>
    <w:rsid w:val="00546296"/>
    <w:rsid w:val="0054663C"/>
    <w:rsid w:val="0055257B"/>
    <w:rsid w:val="00552B15"/>
    <w:rsid w:val="00553285"/>
    <w:rsid w:val="0055409A"/>
    <w:rsid w:val="00554299"/>
    <w:rsid w:val="00554849"/>
    <w:rsid w:val="00554B72"/>
    <w:rsid w:val="00557154"/>
    <w:rsid w:val="00557BAE"/>
    <w:rsid w:val="00560570"/>
    <w:rsid w:val="00560E17"/>
    <w:rsid w:val="00560F71"/>
    <w:rsid w:val="0056278B"/>
    <w:rsid w:val="00562BF1"/>
    <w:rsid w:val="00563E02"/>
    <w:rsid w:val="00563FAF"/>
    <w:rsid w:val="00564025"/>
    <w:rsid w:val="00565B43"/>
    <w:rsid w:val="00567152"/>
    <w:rsid w:val="00575394"/>
    <w:rsid w:val="00576797"/>
    <w:rsid w:val="00576D0D"/>
    <w:rsid w:val="00576F4F"/>
    <w:rsid w:val="005856F3"/>
    <w:rsid w:val="0058582B"/>
    <w:rsid w:val="00586938"/>
    <w:rsid w:val="00592487"/>
    <w:rsid w:val="005926A4"/>
    <w:rsid w:val="00592CCF"/>
    <w:rsid w:val="00593E95"/>
    <w:rsid w:val="00595702"/>
    <w:rsid w:val="005962E5"/>
    <w:rsid w:val="00597981"/>
    <w:rsid w:val="005A12F5"/>
    <w:rsid w:val="005A311E"/>
    <w:rsid w:val="005A5EEF"/>
    <w:rsid w:val="005A73F7"/>
    <w:rsid w:val="005B0D71"/>
    <w:rsid w:val="005B1450"/>
    <w:rsid w:val="005B2025"/>
    <w:rsid w:val="005B2531"/>
    <w:rsid w:val="005B2CC1"/>
    <w:rsid w:val="005B3209"/>
    <w:rsid w:val="005B40ED"/>
    <w:rsid w:val="005B5D5D"/>
    <w:rsid w:val="005B6641"/>
    <w:rsid w:val="005C0F75"/>
    <w:rsid w:val="005C1DB9"/>
    <w:rsid w:val="005C22E9"/>
    <w:rsid w:val="005C2360"/>
    <w:rsid w:val="005C332E"/>
    <w:rsid w:val="005C4408"/>
    <w:rsid w:val="005C5AAC"/>
    <w:rsid w:val="005C5DA3"/>
    <w:rsid w:val="005C61FE"/>
    <w:rsid w:val="005D125F"/>
    <w:rsid w:val="005D237B"/>
    <w:rsid w:val="005D583E"/>
    <w:rsid w:val="005E0F14"/>
    <w:rsid w:val="005E47F4"/>
    <w:rsid w:val="005E5431"/>
    <w:rsid w:val="005E66AB"/>
    <w:rsid w:val="005F06CA"/>
    <w:rsid w:val="005F0835"/>
    <w:rsid w:val="005F0877"/>
    <w:rsid w:val="005F5D48"/>
    <w:rsid w:val="00600C6C"/>
    <w:rsid w:val="006014C7"/>
    <w:rsid w:val="00603215"/>
    <w:rsid w:val="00603B8A"/>
    <w:rsid w:val="00604DEA"/>
    <w:rsid w:val="00605EE2"/>
    <w:rsid w:val="00606F32"/>
    <w:rsid w:val="006105B5"/>
    <w:rsid w:val="00611B8B"/>
    <w:rsid w:val="00612675"/>
    <w:rsid w:val="0061483C"/>
    <w:rsid w:val="006148C2"/>
    <w:rsid w:val="00615443"/>
    <w:rsid w:val="006169BE"/>
    <w:rsid w:val="00617096"/>
    <w:rsid w:val="006216B0"/>
    <w:rsid w:val="006238F4"/>
    <w:rsid w:val="006246BA"/>
    <w:rsid w:val="00625DFE"/>
    <w:rsid w:val="00626122"/>
    <w:rsid w:val="00632941"/>
    <w:rsid w:val="00634A57"/>
    <w:rsid w:val="006360EC"/>
    <w:rsid w:val="00636FB4"/>
    <w:rsid w:val="006378FA"/>
    <w:rsid w:val="00640F7E"/>
    <w:rsid w:val="00641B2B"/>
    <w:rsid w:val="006433EA"/>
    <w:rsid w:val="006450E9"/>
    <w:rsid w:val="006464EC"/>
    <w:rsid w:val="00647A2C"/>
    <w:rsid w:val="00647E0A"/>
    <w:rsid w:val="0065012E"/>
    <w:rsid w:val="00650B2B"/>
    <w:rsid w:val="00653618"/>
    <w:rsid w:val="00654353"/>
    <w:rsid w:val="006552DA"/>
    <w:rsid w:val="00657E75"/>
    <w:rsid w:val="00662226"/>
    <w:rsid w:val="0066296A"/>
    <w:rsid w:val="00665FE5"/>
    <w:rsid w:val="00667367"/>
    <w:rsid w:val="00676199"/>
    <w:rsid w:val="00676BBF"/>
    <w:rsid w:val="00676DBF"/>
    <w:rsid w:val="006801B3"/>
    <w:rsid w:val="006845A5"/>
    <w:rsid w:val="00684A6E"/>
    <w:rsid w:val="006850F3"/>
    <w:rsid w:val="00687025"/>
    <w:rsid w:val="00690A6B"/>
    <w:rsid w:val="00693A77"/>
    <w:rsid w:val="006966C6"/>
    <w:rsid w:val="006978DC"/>
    <w:rsid w:val="006A00CB"/>
    <w:rsid w:val="006A09CA"/>
    <w:rsid w:val="006A388E"/>
    <w:rsid w:val="006A3D26"/>
    <w:rsid w:val="006A7EEE"/>
    <w:rsid w:val="006B1226"/>
    <w:rsid w:val="006B4C67"/>
    <w:rsid w:val="006B5B2D"/>
    <w:rsid w:val="006B72F0"/>
    <w:rsid w:val="006C0ED9"/>
    <w:rsid w:val="006C335B"/>
    <w:rsid w:val="006C33EF"/>
    <w:rsid w:val="006C4644"/>
    <w:rsid w:val="006C526A"/>
    <w:rsid w:val="006C59D8"/>
    <w:rsid w:val="006C7A76"/>
    <w:rsid w:val="006D09A7"/>
    <w:rsid w:val="006D3FE1"/>
    <w:rsid w:val="006D485E"/>
    <w:rsid w:val="006D5486"/>
    <w:rsid w:val="006D5604"/>
    <w:rsid w:val="006D6E9F"/>
    <w:rsid w:val="006E00A3"/>
    <w:rsid w:val="006E3701"/>
    <w:rsid w:val="006E3C6A"/>
    <w:rsid w:val="006E400F"/>
    <w:rsid w:val="006E5361"/>
    <w:rsid w:val="006E6F37"/>
    <w:rsid w:val="006F088F"/>
    <w:rsid w:val="006F51E8"/>
    <w:rsid w:val="006F542D"/>
    <w:rsid w:val="006F551A"/>
    <w:rsid w:val="006F6C56"/>
    <w:rsid w:val="007043E0"/>
    <w:rsid w:val="00710C36"/>
    <w:rsid w:val="00711632"/>
    <w:rsid w:val="00711A41"/>
    <w:rsid w:val="00712088"/>
    <w:rsid w:val="007127E9"/>
    <w:rsid w:val="007151CE"/>
    <w:rsid w:val="0071639C"/>
    <w:rsid w:val="0071782B"/>
    <w:rsid w:val="007178B0"/>
    <w:rsid w:val="007200DF"/>
    <w:rsid w:val="00723895"/>
    <w:rsid w:val="00724850"/>
    <w:rsid w:val="00724BA1"/>
    <w:rsid w:val="00726AEF"/>
    <w:rsid w:val="0072728E"/>
    <w:rsid w:val="007279BE"/>
    <w:rsid w:val="00732812"/>
    <w:rsid w:val="00732B3A"/>
    <w:rsid w:val="00734B9A"/>
    <w:rsid w:val="00736D28"/>
    <w:rsid w:val="007376E0"/>
    <w:rsid w:val="00737B7F"/>
    <w:rsid w:val="00737DCD"/>
    <w:rsid w:val="00742EE5"/>
    <w:rsid w:val="00745301"/>
    <w:rsid w:val="007465AA"/>
    <w:rsid w:val="007475BB"/>
    <w:rsid w:val="00754374"/>
    <w:rsid w:val="0075546A"/>
    <w:rsid w:val="007558C6"/>
    <w:rsid w:val="00755FF8"/>
    <w:rsid w:val="007642A4"/>
    <w:rsid w:val="00764934"/>
    <w:rsid w:val="007712FB"/>
    <w:rsid w:val="00774400"/>
    <w:rsid w:val="00775573"/>
    <w:rsid w:val="007757DD"/>
    <w:rsid w:val="00781667"/>
    <w:rsid w:val="0078270C"/>
    <w:rsid w:val="0078419F"/>
    <w:rsid w:val="00790AF8"/>
    <w:rsid w:val="0079284F"/>
    <w:rsid w:val="00795073"/>
    <w:rsid w:val="007A1C4E"/>
    <w:rsid w:val="007A20C5"/>
    <w:rsid w:val="007A2282"/>
    <w:rsid w:val="007A4592"/>
    <w:rsid w:val="007A6CC3"/>
    <w:rsid w:val="007B0789"/>
    <w:rsid w:val="007B27F5"/>
    <w:rsid w:val="007B2EC3"/>
    <w:rsid w:val="007B39CB"/>
    <w:rsid w:val="007B3D7C"/>
    <w:rsid w:val="007B4887"/>
    <w:rsid w:val="007C13F0"/>
    <w:rsid w:val="007C177E"/>
    <w:rsid w:val="007C1922"/>
    <w:rsid w:val="007C261D"/>
    <w:rsid w:val="007C3091"/>
    <w:rsid w:val="007C5DC8"/>
    <w:rsid w:val="007C7330"/>
    <w:rsid w:val="007D47A0"/>
    <w:rsid w:val="007D78E7"/>
    <w:rsid w:val="007E03A0"/>
    <w:rsid w:val="007E0FA7"/>
    <w:rsid w:val="007E137A"/>
    <w:rsid w:val="007E1922"/>
    <w:rsid w:val="007E26AF"/>
    <w:rsid w:val="007E4AA8"/>
    <w:rsid w:val="007F3594"/>
    <w:rsid w:val="007F36CB"/>
    <w:rsid w:val="007F52BE"/>
    <w:rsid w:val="007F6679"/>
    <w:rsid w:val="007F6BD6"/>
    <w:rsid w:val="007F7960"/>
    <w:rsid w:val="007F7C1D"/>
    <w:rsid w:val="00800A14"/>
    <w:rsid w:val="008060C3"/>
    <w:rsid w:val="00806213"/>
    <w:rsid w:val="0081077F"/>
    <w:rsid w:val="00811994"/>
    <w:rsid w:val="00813183"/>
    <w:rsid w:val="00813B04"/>
    <w:rsid w:val="00814B48"/>
    <w:rsid w:val="00816B6F"/>
    <w:rsid w:val="00816C93"/>
    <w:rsid w:val="00820C6A"/>
    <w:rsid w:val="00820F6C"/>
    <w:rsid w:val="00822D37"/>
    <w:rsid w:val="00824EAD"/>
    <w:rsid w:val="00831699"/>
    <w:rsid w:val="00833C57"/>
    <w:rsid w:val="0084035A"/>
    <w:rsid w:val="0084186F"/>
    <w:rsid w:val="00841C34"/>
    <w:rsid w:val="0084641A"/>
    <w:rsid w:val="00850AEA"/>
    <w:rsid w:val="00850D39"/>
    <w:rsid w:val="00852758"/>
    <w:rsid w:val="0085676A"/>
    <w:rsid w:val="00860784"/>
    <w:rsid w:val="00860EA8"/>
    <w:rsid w:val="008623B7"/>
    <w:rsid w:val="00865137"/>
    <w:rsid w:val="00867688"/>
    <w:rsid w:val="00870F17"/>
    <w:rsid w:val="00871559"/>
    <w:rsid w:val="00872B1A"/>
    <w:rsid w:val="0087398F"/>
    <w:rsid w:val="00874FC5"/>
    <w:rsid w:val="008760B1"/>
    <w:rsid w:val="00876592"/>
    <w:rsid w:val="00876F38"/>
    <w:rsid w:val="008804F2"/>
    <w:rsid w:val="00880763"/>
    <w:rsid w:val="00881EBF"/>
    <w:rsid w:val="00883834"/>
    <w:rsid w:val="008849A8"/>
    <w:rsid w:val="00885EF7"/>
    <w:rsid w:val="008879D9"/>
    <w:rsid w:val="008904B0"/>
    <w:rsid w:val="0089265C"/>
    <w:rsid w:val="00894448"/>
    <w:rsid w:val="00897F12"/>
    <w:rsid w:val="008A568B"/>
    <w:rsid w:val="008A59CA"/>
    <w:rsid w:val="008B00BC"/>
    <w:rsid w:val="008B07EB"/>
    <w:rsid w:val="008B2885"/>
    <w:rsid w:val="008B37D6"/>
    <w:rsid w:val="008B5A84"/>
    <w:rsid w:val="008B5D89"/>
    <w:rsid w:val="008C4BF8"/>
    <w:rsid w:val="008C525E"/>
    <w:rsid w:val="008C52A6"/>
    <w:rsid w:val="008C5AEC"/>
    <w:rsid w:val="008C739B"/>
    <w:rsid w:val="008D1074"/>
    <w:rsid w:val="008D33D6"/>
    <w:rsid w:val="008D374B"/>
    <w:rsid w:val="008D39B4"/>
    <w:rsid w:val="008D4C2C"/>
    <w:rsid w:val="008D5992"/>
    <w:rsid w:val="008E4841"/>
    <w:rsid w:val="008E639E"/>
    <w:rsid w:val="008E7F49"/>
    <w:rsid w:val="008F0FD4"/>
    <w:rsid w:val="008F1410"/>
    <w:rsid w:val="008F30BA"/>
    <w:rsid w:val="008F5176"/>
    <w:rsid w:val="008F637A"/>
    <w:rsid w:val="008F7160"/>
    <w:rsid w:val="008F744A"/>
    <w:rsid w:val="00900E92"/>
    <w:rsid w:val="009028F5"/>
    <w:rsid w:val="00902B7C"/>
    <w:rsid w:val="009048E0"/>
    <w:rsid w:val="00904D46"/>
    <w:rsid w:val="00906D24"/>
    <w:rsid w:val="00906D3C"/>
    <w:rsid w:val="009104D5"/>
    <w:rsid w:val="00910B38"/>
    <w:rsid w:val="00917B70"/>
    <w:rsid w:val="00917F63"/>
    <w:rsid w:val="009205A8"/>
    <w:rsid w:val="009217D4"/>
    <w:rsid w:val="00921C07"/>
    <w:rsid w:val="00922194"/>
    <w:rsid w:val="00922A0D"/>
    <w:rsid w:val="00923BC7"/>
    <w:rsid w:val="0092613E"/>
    <w:rsid w:val="009301A1"/>
    <w:rsid w:val="009302EA"/>
    <w:rsid w:val="00930327"/>
    <w:rsid w:val="00931653"/>
    <w:rsid w:val="009319C5"/>
    <w:rsid w:val="00933D8A"/>
    <w:rsid w:val="00934B68"/>
    <w:rsid w:val="009362CE"/>
    <w:rsid w:val="009379ED"/>
    <w:rsid w:val="009409B5"/>
    <w:rsid w:val="0094202B"/>
    <w:rsid w:val="009433B2"/>
    <w:rsid w:val="0094373B"/>
    <w:rsid w:val="0094467C"/>
    <w:rsid w:val="009466BE"/>
    <w:rsid w:val="00946A48"/>
    <w:rsid w:val="00947D81"/>
    <w:rsid w:val="0095014A"/>
    <w:rsid w:val="00950C93"/>
    <w:rsid w:val="00952900"/>
    <w:rsid w:val="00952EEA"/>
    <w:rsid w:val="009535A0"/>
    <w:rsid w:val="00954316"/>
    <w:rsid w:val="009548AF"/>
    <w:rsid w:val="0095507F"/>
    <w:rsid w:val="00956101"/>
    <w:rsid w:val="00957A31"/>
    <w:rsid w:val="00957E58"/>
    <w:rsid w:val="00962F9D"/>
    <w:rsid w:val="00965932"/>
    <w:rsid w:val="009674D1"/>
    <w:rsid w:val="00967FF0"/>
    <w:rsid w:val="00970925"/>
    <w:rsid w:val="0097118F"/>
    <w:rsid w:val="0097130C"/>
    <w:rsid w:val="0097167F"/>
    <w:rsid w:val="009802FA"/>
    <w:rsid w:val="00980759"/>
    <w:rsid w:val="009826D6"/>
    <w:rsid w:val="009827AE"/>
    <w:rsid w:val="00983EA0"/>
    <w:rsid w:val="00983FE1"/>
    <w:rsid w:val="0098602C"/>
    <w:rsid w:val="00987FCB"/>
    <w:rsid w:val="009917EF"/>
    <w:rsid w:val="00994952"/>
    <w:rsid w:val="00994AC1"/>
    <w:rsid w:val="00994EE0"/>
    <w:rsid w:val="009A039D"/>
    <w:rsid w:val="009A0573"/>
    <w:rsid w:val="009A18DF"/>
    <w:rsid w:val="009A3564"/>
    <w:rsid w:val="009A461C"/>
    <w:rsid w:val="009A795B"/>
    <w:rsid w:val="009B2CE7"/>
    <w:rsid w:val="009B5E34"/>
    <w:rsid w:val="009B6182"/>
    <w:rsid w:val="009B654C"/>
    <w:rsid w:val="009C27D4"/>
    <w:rsid w:val="009C37E3"/>
    <w:rsid w:val="009C4C8E"/>
    <w:rsid w:val="009C5E67"/>
    <w:rsid w:val="009C6528"/>
    <w:rsid w:val="009D08FD"/>
    <w:rsid w:val="009D0A11"/>
    <w:rsid w:val="009D0AE2"/>
    <w:rsid w:val="009D1E65"/>
    <w:rsid w:val="009D41F1"/>
    <w:rsid w:val="009D46F1"/>
    <w:rsid w:val="009D4B96"/>
    <w:rsid w:val="009D4EEB"/>
    <w:rsid w:val="009D511A"/>
    <w:rsid w:val="009D6C88"/>
    <w:rsid w:val="009D78E3"/>
    <w:rsid w:val="009D7EB2"/>
    <w:rsid w:val="009E01A7"/>
    <w:rsid w:val="009E0C42"/>
    <w:rsid w:val="009E3750"/>
    <w:rsid w:val="009E5B01"/>
    <w:rsid w:val="009E7BB5"/>
    <w:rsid w:val="009F026E"/>
    <w:rsid w:val="009F057E"/>
    <w:rsid w:val="009F1FE4"/>
    <w:rsid w:val="009F2677"/>
    <w:rsid w:val="009F42AC"/>
    <w:rsid w:val="009F7C8B"/>
    <w:rsid w:val="00A0108D"/>
    <w:rsid w:val="00A024FE"/>
    <w:rsid w:val="00A05B07"/>
    <w:rsid w:val="00A05CBC"/>
    <w:rsid w:val="00A11D3A"/>
    <w:rsid w:val="00A12677"/>
    <w:rsid w:val="00A134B1"/>
    <w:rsid w:val="00A13CC6"/>
    <w:rsid w:val="00A157B1"/>
    <w:rsid w:val="00A15B75"/>
    <w:rsid w:val="00A16FBD"/>
    <w:rsid w:val="00A20346"/>
    <w:rsid w:val="00A20FED"/>
    <w:rsid w:val="00A211F6"/>
    <w:rsid w:val="00A240BB"/>
    <w:rsid w:val="00A31AC3"/>
    <w:rsid w:val="00A31E94"/>
    <w:rsid w:val="00A323C9"/>
    <w:rsid w:val="00A40538"/>
    <w:rsid w:val="00A4354C"/>
    <w:rsid w:val="00A44748"/>
    <w:rsid w:val="00A44DBC"/>
    <w:rsid w:val="00A45F2C"/>
    <w:rsid w:val="00A47FA3"/>
    <w:rsid w:val="00A5277F"/>
    <w:rsid w:val="00A52F7B"/>
    <w:rsid w:val="00A55094"/>
    <w:rsid w:val="00A553A7"/>
    <w:rsid w:val="00A56737"/>
    <w:rsid w:val="00A63C9E"/>
    <w:rsid w:val="00A6535E"/>
    <w:rsid w:val="00A73697"/>
    <w:rsid w:val="00A74025"/>
    <w:rsid w:val="00A741CA"/>
    <w:rsid w:val="00A7541C"/>
    <w:rsid w:val="00A75695"/>
    <w:rsid w:val="00A776B6"/>
    <w:rsid w:val="00A80EE2"/>
    <w:rsid w:val="00A847C0"/>
    <w:rsid w:val="00A90D7C"/>
    <w:rsid w:val="00A919AC"/>
    <w:rsid w:val="00A938B4"/>
    <w:rsid w:val="00A96C46"/>
    <w:rsid w:val="00A97407"/>
    <w:rsid w:val="00AA0717"/>
    <w:rsid w:val="00AA1175"/>
    <w:rsid w:val="00AA16A0"/>
    <w:rsid w:val="00AA1D05"/>
    <w:rsid w:val="00AA3654"/>
    <w:rsid w:val="00AA5933"/>
    <w:rsid w:val="00AA71C7"/>
    <w:rsid w:val="00AA7CF4"/>
    <w:rsid w:val="00AB2364"/>
    <w:rsid w:val="00AB46E3"/>
    <w:rsid w:val="00AB539A"/>
    <w:rsid w:val="00AB6C67"/>
    <w:rsid w:val="00AB7D57"/>
    <w:rsid w:val="00AC346D"/>
    <w:rsid w:val="00AD02B6"/>
    <w:rsid w:val="00AD1CC7"/>
    <w:rsid w:val="00AD2E51"/>
    <w:rsid w:val="00AD4F9D"/>
    <w:rsid w:val="00AD739F"/>
    <w:rsid w:val="00AE05F5"/>
    <w:rsid w:val="00AE30C3"/>
    <w:rsid w:val="00AE3A20"/>
    <w:rsid w:val="00AE40F1"/>
    <w:rsid w:val="00AF128F"/>
    <w:rsid w:val="00AF78EC"/>
    <w:rsid w:val="00B016CB"/>
    <w:rsid w:val="00B03510"/>
    <w:rsid w:val="00B03590"/>
    <w:rsid w:val="00B05C27"/>
    <w:rsid w:val="00B1003E"/>
    <w:rsid w:val="00B14042"/>
    <w:rsid w:val="00B15E1A"/>
    <w:rsid w:val="00B2145E"/>
    <w:rsid w:val="00B21FF2"/>
    <w:rsid w:val="00B2299E"/>
    <w:rsid w:val="00B275BD"/>
    <w:rsid w:val="00B30321"/>
    <w:rsid w:val="00B31CF0"/>
    <w:rsid w:val="00B31DB3"/>
    <w:rsid w:val="00B31DB4"/>
    <w:rsid w:val="00B34A6D"/>
    <w:rsid w:val="00B36318"/>
    <w:rsid w:val="00B40E74"/>
    <w:rsid w:val="00B4290A"/>
    <w:rsid w:val="00B42BE4"/>
    <w:rsid w:val="00B44D99"/>
    <w:rsid w:val="00B46B57"/>
    <w:rsid w:val="00B46DFB"/>
    <w:rsid w:val="00B5439F"/>
    <w:rsid w:val="00B543A2"/>
    <w:rsid w:val="00B60922"/>
    <w:rsid w:val="00B62892"/>
    <w:rsid w:val="00B63021"/>
    <w:rsid w:val="00B63199"/>
    <w:rsid w:val="00B64B8B"/>
    <w:rsid w:val="00B660D6"/>
    <w:rsid w:val="00B70B90"/>
    <w:rsid w:val="00B71EE5"/>
    <w:rsid w:val="00B745ED"/>
    <w:rsid w:val="00B74CCD"/>
    <w:rsid w:val="00B80DCA"/>
    <w:rsid w:val="00B821FA"/>
    <w:rsid w:val="00B828F8"/>
    <w:rsid w:val="00B82BD1"/>
    <w:rsid w:val="00B84596"/>
    <w:rsid w:val="00B85235"/>
    <w:rsid w:val="00B855C5"/>
    <w:rsid w:val="00B8601F"/>
    <w:rsid w:val="00B86BEE"/>
    <w:rsid w:val="00B927E4"/>
    <w:rsid w:val="00B92D15"/>
    <w:rsid w:val="00B9342F"/>
    <w:rsid w:val="00B96E3E"/>
    <w:rsid w:val="00BA0939"/>
    <w:rsid w:val="00BA2106"/>
    <w:rsid w:val="00BA7129"/>
    <w:rsid w:val="00BB0641"/>
    <w:rsid w:val="00BB06D8"/>
    <w:rsid w:val="00BB3EF0"/>
    <w:rsid w:val="00BB4487"/>
    <w:rsid w:val="00BB50C1"/>
    <w:rsid w:val="00BB5A59"/>
    <w:rsid w:val="00BC1C41"/>
    <w:rsid w:val="00BC29AA"/>
    <w:rsid w:val="00BC7CCD"/>
    <w:rsid w:val="00BD020C"/>
    <w:rsid w:val="00BD18D2"/>
    <w:rsid w:val="00BD2AC2"/>
    <w:rsid w:val="00BD3FB9"/>
    <w:rsid w:val="00BE0EB4"/>
    <w:rsid w:val="00BE1744"/>
    <w:rsid w:val="00BE68C1"/>
    <w:rsid w:val="00BF078E"/>
    <w:rsid w:val="00BF1C34"/>
    <w:rsid w:val="00BF2DBF"/>
    <w:rsid w:val="00BF3230"/>
    <w:rsid w:val="00BF3DCE"/>
    <w:rsid w:val="00BF70C7"/>
    <w:rsid w:val="00BF74C4"/>
    <w:rsid w:val="00BF7DDE"/>
    <w:rsid w:val="00C0104E"/>
    <w:rsid w:val="00C02C03"/>
    <w:rsid w:val="00C05CED"/>
    <w:rsid w:val="00C1081B"/>
    <w:rsid w:val="00C10E42"/>
    <w:rsid w:val="00C11CFE"/>
    <w:rsid w:val="00C126F7"/>
    <w:rsid w:val="00C12C1D"/>
    <w:rsid w:val="00C13381"/>
    <w:rsid w:val="00C14848"/>
    <w:rsid w:val="00C22475"/>
    <w:rsid w:val="00C2674B"/>
    <w:rsid w:val="00C31E2F"/>
    <w:rsid w:val="00C32864"/>
    <w:rsid w:val="00C35C92"/>
    <w:rsid w:val="00C36023"/>
    <w:rsid w:val="00C403CC"/>
    <w:rsid w:val="00C4341F"/>
    <w:rsid w:val="00C4425C"/>
    <w:rsid w:val="00C44F47"/>
    <w:rsid w:val="00C46CF0"/>
    <w:rsid w:val="00C46D44"/>
    <w:rsid w:val="00C47CE1"/>
    <w:rsid w:val="00C50E56"/>
    <w:rsid w:val="00C51589"/>
    <w:rsid w:val="00C52233"/>
    <w:rsid w:val="00C54414"/>
    <w:rsid w:val="00C56DB9"/>
    <w:rsid w:val="00C57C1E"/>
    <w:rsid w:val="00C6094B"/>
    <w:rsid w:val="00C610FD"/>
    <w:rsid w:val="00C614F6"/>
    <w:rsid w:val="00C62313"/>
    <w:rsid w:val="00C636DC"/>
    <w:rsid w:val="00C640E9"/>
    <w:rsid w:val="00C64E05"/>
    <w:rsid w:val="00C65FAF"/>
    <w:rsid w:val="00C65FF2"/>
    <w:rsid w:val="00C76F46"/>
    <w:rsid w:val="00C811A8"/>
    <w:rsid w:val="00C90567"/>
    <w:rsid w:val="00C90F43"/>
    <w:rsid w:val="00C9126B"/>
    <w:rsid w:val="00C919C9"/>
    <w:rsid w:val="00C94015"/>
    <w:rsid w:val="00C95EC1"/>
    <w:rsid w:val="00C95FEB"/>
    <w:rsid w:val="00C96094"/>
    <w:rsid w:val="00CA1A9B"/>
    <w:rsid w:val="00CA2061"/>
    <w:rsid w:val="00CA4D6D"/>
    <w:rsid w:val="00CA5D55"/>
    <w:rsid w:val="00CA7B6D"/>
    <w:rsid w:val="00CB2B37"/>
    <w:rsid w:val="00CB39BC"/>
    <w:rsid w:val="00CB44ED"/>
    <w:rsid w:val="00CB509F"/>
    <w:rsid w:val="00CB51F6"/>
    <w:rsid w:val="00CB52D2"/>
    <w:rsid w:val="00CC342C"/>
    <w:rsid w:val="00CC5746"/>
    <w:rsid w:val="00CC57A5"/>
    <w:rsid w:val="00CD0702"/>
    <w:rsid w:val="00CD247C"/>
    <w:rsid w:val="00CD5F58"/>
    <w:rsid w:val="00CD78FE"/>
    <w:rsid w:val="00CE1427"/>
    <w:rsid w:val="00CE6B0A"/>
    <w:rsid w:val="00CE6C32"/>
    <w:rsid w:val="00CE6DC9"/>
    <w:rsid w:val="00CE7D93"/>
    <w:rsid w:val="00CF061A"/>
    <w:rsid w:val="00CF0C38"/>
    <w:rsid w:val="00CF57A6"/>
    <w:rsid w:val="00CF6199"/>
    <w:rsid w:val="00CF7E27"/>
    <w:rsid w:val="00D00577"/>
    <w:rsid w:val="00D00F5F"/>
    <w:rsid w:val="00D0119A"/>
    <w:rsid w:val="00D0128D"/>
    <w:rsid w:val="00D03B9A"/>
    <w:rsid w:val="00D04531"/>
    <w:rsid w:val="00D05EC5"/>
    <w:rsid w:val="00D0707F"/>
    <w:rsid w:val="00D074F9"/>
    <w:rsid w:val="00D14171"/>
    <w:rsid w:val="00D15C9A"/>
    <w:rsid w:val="00D15E28"/>
    <w:rsid w:val="00D17C87"/>
    <w:rsid w:val="00D17D6A"/>
    <w:rsid w:val="00D2264F"/>
    <w:rsid w:val="00D23D2D"/>
    <w:rsid w:val="00D251B3"/>
    <w:rsid w:val="00D25E12"/>
    <w:rsid w:val="00D30266"/>
    <w:rsid w:val="00D303F6"/>
    <w:rsid w:val="00D3370E"/>
    <w:rsid w:val="00D374ED"/>
    <w:rsid w:val="00D4521A"/>
    <w:rsid w:val="00D45428"/>
    <w:rsid w:val="00D455A5"/>
    <w:rsid w:val="00D517FE"/>
    <w:rsid w:val="00D521D0"/>
    <w:rsid w:val="00D5281D"/>
    <w:rsid w:val="00D5385B"/>
    <w:rsid w:val="00D5402F"/>
    <w:rsid w:val="00D56B5A"/>
    <w:rsid w:val="00D60AB3"/>
    <w:rsid w:val="00D63018"/>
    <w:rsid w:val="00D64D2B"/>
    <w:rsid w:val="00D66BB3"/>
    <w:rsid w:val="00D6701E"/>
    <w:rsid w:val="00D67EB3"/>
    <w:rsid w:val="00D70371"/>
    <w:rsid w:val="00D7116F"/>
    <w:rsid w:val="00D714FE"/>
    <w:rsid w:val="00D729F1"/>
    <w:rsid w:val="00D74531"/>
    <w:rsid w:val="00D74F86"/>
    <w:rsid w:val="00D75C15"/>
    <w:rsid w:val="00D76961"/>
    <w:rsid w:val="00D76CE8"/>
    <w:rsid w:val="00D76FAC"/>
    <w:rsid w:val="00D77663"/>
    <w:rsid w:val="00D80545"/>
    <w:rsid w:val="00D80B70"/>
    <w:rsid w:val="00D80E97"/>
    <w:rsid w:val="00D8103C"/>
    <w:rsid w:val="00D81EC1"/>
    <w:rsid w:val="00D82E00"/>
    <w:rsid w:val="00D91F6C"/>
    <w:rsid w:val="00D96302"/>
    <w:rsid w:val="00D96B98"/>
    <w:rsid w:val="00D96F04"/>
    <w:rsid w:val="00DA102B"/>
    <w:rsid w:val="00DA14CC"/>
    <w:rsid w:val="00DA4C22"/>
    <w:rsid w:val="00DA5F36"/>
    <w:rsid w:val="00DA6326"/>
    <w:rsid w:val="00DB3CFF"/>
    <w:rsid w:val="00DB448B"/>
    <w:rsid w:val="00DB71CD"/>
    <w:rsid w:val="00DB7DAB"/>
    <w:rsid w:val="00DC0A3E"/>
    <w:rsid w:val="00DC1F52"/>
    <w:rsid w:val="00DD26D7"/>
    <w:rsid w:val="00DD295D"/>
    <w:rsid w:val="00DD2A18"/>
    <w:rsid w:val="00DE0F14"/>
    <w:rsid w:val="00DE2656"/>
    <w:rsid w:val="00DE26A3"/>
    <w:rsid w:val="00DE489A"/>
    <w:rsid w:val="00DE6866"/>
    <w:rsid w:val="00DF0AFD"/>
    <w:rsid w:val="00DF25BF"/>
    <w:rsid w:val="00DF3216"/>
    <w:rsid w:val="00DF4B27"/>
    <w:rsid w:val="00E012A3"/>
    <w:rsid w:val="00E02AB7"/>
    <w:rsid w:val="00E05E96"/>
    <w:rsid w:val="00E066B6"/>
    <w:rsid w:val="00E06948"/>
    <w:rsid w:val="00E15E91"/>
    <w:rsid w:val="00E17B66"/>
    <w:rsid w:val="00E17DAF"/>
    <w:rsid w:val="00E20D6D"/>
    <w:rsid w:val="00E21708"/>
    <w:rsid w:val="00E229D6"/>
    <w:rsid w:val="00E26C2C"/>
    <w:rsid w:val="00E2713F"/>
    <w:rsid w:val="00E27179"/>
    <w:rsid w:val="00E326B1"/>
    <w:rsid w:val="00E33AF2"/>
    <w:rsid w:val="00E36830"/>
    <w:rsid w:val="00E37FE9"/>
    <w:rsid w:val="00E408AE"/>
    <w:rsid w:val="00E45247"/>
    <w:rsid w:val="00E472DD"/>
    <w:rsid w:val="00E51202"/>
    <w:rsid w:val="00E53D2F"/>
    <w:rsid w:val="00E547DE"/>
    <w:rsid w:val="00E54839"/>
    <w:rsid w:val="00E5609E"/>
    <w:rsid w:val="00E563F8"/>
    <w:rsid w:val="00E57DC1"/>
    <w:rsid w:val="00E60B4C"/>
    <w:rsid w:val="00E64012"/>
    <w:rsid w:val="00E66389"/>
    <w:rsid w:val="00E664C1"/>
    <w:rsid w:val="00E67DD8"/>
    <w:rsid w:val="00E755A1"/>
    <w:rsid w:val="00E77151"/>
    <w:rsid w:val="00E80B5C"/>
    <w:rsid w:val="00E81D82"/>
    <w:rsid w:val="00E827E5"/>
    <w:rsid w:val="00E82F29"/>
    <w:rsid w:val="00E84AA7"/>
    <w:rsid w:val="00E85C65"/>
    <w:rsid w:val="00E879A2"/>
    <w:rsid w:val="00E87D69"/>
    <w:rsid w:val="00E91965"/>
    <w:rsid w:val="00E92F9E"/>
    <w:rsid w:val="00E9522F"/>
    <w:rsid w:val="00E969D7"/>
    <w:rsid w:val="00E96D2B"/>
    <w:rsid w:val="00EA0190"/>
    <w:rsid w:val="00EA1833"/>
    <w:rsid w:val="00EA3A39"/>
    <w:rsid w:val="00EB1519"/>
    <w:rsid w:val="00EB27F6"/>
    <w:rsid w:val="00EB29A2"/>
    <w:rsid w:val="00EB4278"/>
    <w:rsid w:val="00EB4F0C"/>
    <w:rsid w:val="00EB53EE"/>
    <w:rsid w:val="00EB6CF8"/>
    <w:rsid w:val="00EB6F61"/>
    <w:rsid w:val="00EB7052"/>
    <w:rsid w:val="00EB79BC"/>
    <w:rsid w:val="00EC04C9"/>
    <w:rsid w:val="00EC06DD"/>
    <w:rsid w:val="00EC0CAF"/>
    <w:rsid w:val="00EC2F94"/>
    <w:rsid w:val="00EC32DF"/>
    <w:rsid w:val="00EC3E1A"/>
    <w:rsid w:val="00EC6811"/>
    <w:rsid w:val="00EC6974"/>
    <w:rsid w:val="00EC6DC2"/>
    <w:rsid w:val="00ED1987"/>
    <w:rsid w:val="00ED2247"/>
    <w:rsid w:val="00ED2F9F"/>
    <w:rsid w:val="00ED3FED"/>
    <w:rsid w:val="00ED5680"/>
    <w:rsid w:val="00ED5F93"/>
    <w:rsid w:val="00ED795D"/>
    <w:rsid w:val="00ED7CE4"/>
    <w:rsid w:val="00EE1253"/>
    <w:rsid w:val="00EE3C74"/>
    <w:rsid w:val="00EE4371"/>
    <w:rsid w:val="00EE55AB"/>
    <w:rsid w:val="00EE5FA2"/>
    <w:rsid w:val="00EF0E2C"/>
    <w:rsid w:val="00EF1880"/>
    <w:rsid w:val="00EF22FF"/>
    <w:rsid w:val="00EF280D"/>
    <w:rsid w:val="00EF415F"/>
    <w:rsid w:val="00EF60A6"/>
    <w:rsid w:val="00EF6D0D"/>
    <w:rsid w:val="00EF78C8"/>
    <w:rsid w:val="00F004D3"/>
    <w:rsid w:val="00F048EF"/>
    <w:rsid w:val="00F05EF5"/>
    <w:rsid w:val="00F0670F"/>
    <w:rsid w:val="00F06AB7"/>
    <w:rsid w:val="00F06C05"/>
    <w:rsid w:val="00F06D6D"/>
    <w:rsid w:val="00F07018"/>
    <w:rsid w:val="00F12B20"/>
    <w:rsid w:val="00F12B60"/>
    <w:rsid w:val="00F14175"/>
    <w:rsid w:val="00F141E7"/>
    <w:rsid w:val="00F153EC"/>
    <w:rsid w:val="00F17C9A"/>
    <w:rsid w:val="00F2059F"/>
    <w:rsid w:val="00F2502E"/>
    <w:rsid w:val="00F25B6B"/>
    <w:rsid w:val="00F25FE1"/>
    <w:rsid w:val="00F26E5B"/>
    <w:rsid w:val="00F274E1"/>
    <w:rsid w:val="00F31B79"/>
    <w:rsid w:val="00F34D7F"/>
    <w:rsid w:val="00F35207"/>
    <w:rsid w:val="00F3761D"/>
    <w:rsid w:val="00F40750"/>
    <w:rsid w:val="00F40F3E"/>
    <w:rsid w:val="00F40FD3"/>
    <w:rsid w:val="00F412B1"/>
    <w:rsid w:val="00F41F27"/>
    <w:rsid w:val="00F42EF2"/>
    <w:rsid w:val="00F4306D"/>
    <w:rsid w:val="00F44AF9"/>
    <w:rsid w:val="00F45FE7"/>
    <w:rsid w:val="00F468F3"/>
    <w:rsid w:val="00F47716"/>
    <w:rsid w:val="00F5180E"/>
    <w:rsid w:val="00F53E86"/>
    <w:rsid w:val="00F54541"/>
    <w:rsid w:val="00F54842"/>
    <w:rsid w:val="00F555D6"/>
    <w:rsid w:val="00F55BDA"/>
    <w:rsid w:val="00F5614D"/>
    <w:rsid w:val="00F56E84"/>
    <w:rsid w:val="00F56F50"/>
    <w:rsid w:val="00F655DF"/>
    <w:rsid w:val="00F70DDA"/>
    <w:rsid w:val="00F716B2"/>
    <w:rsid w:val="00F71963"/>
    <w:rsid w:val="00F73657"/>
    <w:rsid w:val="00F73EB2"/>
    <w:rsid w:val="00F750AE"/>
    <w:rsid w:val="00F812A2"/>
    <w:rsid w:val="00F82A4A"/>
    <w:rsid w:val="00F83519"/>
    <w:rsid w:val="00F86BF0"/>
    <w:rsid w:val="00F917A2"/>
    <w:rsid w:val="00F9209F"/>
    <w:rsid w:val="00F94320"/>
    <w:rsid w:val="00F958C9"/>
    <w:rsid w:val="00FA32B8"/>
    <w:rsid w:val="00FA3A60"/>
    <w:rsid w:val="00FA6073"/>
    <w:rsid w:val="00FA64A0"/>
    <w:rsid w:val="00FB3B88"/>
    <w:rsid w:val="00FB4C56"/>
    <w:rsid w:val="00FC01D5"/>
    <w:rsid w:val="00FC2472"/>
    <w:rsid w:val="00FC32EA"/>
    <w:rsid w:val="00FC41AC"/>
    <w:rsid w:val="00FC4A4D"/>
    <w:rsid w:val="00FC50A2"/>
    <w:rsid w:val="00FD0699"/>
    <w:rsid w:val="00FD08E8"/>
    <w:rsid w:val="00FD26F3"/>
    <w:rsid w:val="00FD4D93"/>
    <w:rsid w:val="00FD5958"/>
    <w:rsid w:val="00FE045A"/>
    <w:rsid w:val="00FE17E4"/>
    <w:rsid w:val="00FE1C38"/>
    <w:rsid w:val="00FE20B3"/>
    <w:rsid w:val="00FE4747"/>
    <w:rsid w:val="00FE6872"/>
    <w:rsid w:val="00FE7660"/>
    <w:rsid w:val="00FF2F7A"/>
    <w:rsid w:val="00FF4812"/>
    <w:rsid w:val="00FF5450"/>
    <w:rsid w:val="00FF5BE1"/>
    <w:rsid w:val="00FF740B"/>
    <w:rsid w:val="00FF75A4"/>
    <w:rsid w:val="00FF7F29"/>
    <w:rsid w:val="01E37199"/>
    <w:rsid w:val="06EC0C3C"/>
    <w:rsid w:val="0760181D"/>
    <w:rsid w:val="08A3207F"/>
    <w:rsid w:val="0C0F02A3"/>
    <w:rsid w:val="0EDE650E"/>
    <w:rsid w:val="0F38509B"/>
    <w:rsid w:val="0F49151B"/>
    <w:rsid w:val="0FDD7F28"/>
    <w:rsid w:val="13A76A4A"/>
    <w:rsid w:val="14900DDB"/>
    <w:rsid w:val="1B016047"/>
    <w:rsid w:val="1F191DC0"/>
    <w:rsid w:val="21530E8C"/>
    <w:rsid w:val="2245111B"/>
    <w:rsid w:val="24EC0729"/>
    <w:rsid w:val="25C7710C"/>
    <w:rsid w:val="308134A5"/>
    <w:rsid w:val="33047401"/>
    <w:rsid w:val="338F2774"/>
    <w:rsid w:val="368B51F6"/>
    <w:rsid w:val="36D823DC"/>
    <w:rsid w:val="37AC0E59"/>
    <w:rsid w:val="3A0122B0"/>
    <w:rsid w:val="3CD07EF3"/>
    <w:rsid w:val="447946E9"/>
    <w:rsid w:val="46D202C0"/>
    <w:rsid w:val="4C5D118F"/>
    <w:rsid w:val="50727662"/>
    <w:rsid w:val="511A7E94"/>
    <w:rsid w:val="569D5DCB"/>
    <w:rsid w:val="58550EF5"/>
    <w:rsid w:val="58BB3B3D"/>
    <w:rsid w:val="59203DC3"/>
    <w:rsid w:val="5A561BE1"/>
    <w:rsid w:val="5F91092E"/>
    <w:rsid w:val="60033F19"/>
    <w:rsid w:val="600D1652"/>
    <w:rsid w:val="65795612"/>
    <w:rsid w:val="68177A9F"/>
    <w:rsid w:val="69252624"/>
    <w:rsid w:val="6ABA1FB6"/>
    <w:rsid w:val="6C252000"/>
    <w:rsid w:val="6D7913B0"/>
    <w:rsid w:val="71C368F6"/>
    <w:rsid w:val="720306E1"/>
    <w:rsid w:val="773F259E"/>
    <w:rsid w:val="7A344B02"/>
    <w:rsid w:val="7D475550"/>
    <w:rsid w:val="7D84696E"/>
    <w:rsid w:val="7F78005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uiPriority="99"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annotation text" w:qFormat="1"/>
    <w:lsdException w:name="header" w:qFormat="1"/>
    <w:lsdException w:name="footer" w:qFormat="1"/>
    <w:lsdException w:name="caption" w:semiHidden="1" w:unhideWhenUsed="1" w:qFormat="1"/>
    <w:lsdException w:name="annotation reference"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Body Text 2" w:qFormat="1"/>
    <w:lsdException w:name="Body Text Indent 2" w:qFormat="1"/>
    <w:lsdException w:name="Body Text Indent 3" w:qFormat="1"/>
    <w:lsdException w:name="Hyperlink" w:uiPriority="99" w:qFormat="1"/>
    <w:lsdException w:name="FollowedHyperlink" w:uiPriority="99"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Preformatted"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qFormat="1"/>
    <w:lsdException w:name="Table Grid" w:qFormat="1"/>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A1D05"/>
    <w:pPr>
      <w:widowControl w:val="0"/>
      <w:jc w:val="both"/>
    </w:pPr>
    <w:rPr>
      <w:rFonts w:ascii="Times New Roman" w:hAnsi="Times New Roman"/>
      <w:kern w:val="2"/>
      <w:sz w:val="21"/>
      <w:szCs w:val="24"/>
    </w:rPr>
  </w:style>
  <w:style w:type="paragraph" w:styleId="1">
    <w:name w:val="heading 1"/>
    <w:basedOn w:val="a"/>
    <w:next w:val="a"/>
    <w:link w:val="1Char"/>
    <w:uiPriority w:val="9"/>
    <w:qFormat/>
    <w:rsid w:val="00AA1D05"/>
    <w:pPr>
      <w:keepNext/>
      <w:spacing w:before="240" w:after="60"/>
      <w:outlineLvl w:val="0"/>
    </w:pPr>
    <w:rPr>
      <w:rFonts w:ascii="Cambria" w:hAnsi="Cambria"/>
      <w:b/>
      <w:bCs/>
      <w:kern w:val="32"/>
      <w:sz w:val="32"/>
      <w:szCs w:val="32"/>
    </w:rPr>
  </w:style>
  <w:style w:type="paragraph" w:styleId="2">
    <w:name w:val="heading 2"/>
    <w:basedOn w:val="a"/>
    <w:next w:val="a"/>
    <w:link w:val="2Char"/>
    <w:qFormat/>
    <w:rsid w:val="00AA1D05"/>
    <w:pPr>
      <w:keepNext/>
      <w:keepLines/>
      <w:spacing w:before="260" w:after="260" w:line="413" w:lineRule="auto"/>
      <w:outlineLvl w:val="1"/>
    </w:pPr>
    <w:rPr>
      <w:rFonts w:ascii="Cambria" w:hAnsi="Cambria"/>
      <w:b/>
      <w:bCs/>
      <w:sz w:val="32"/>
      <w:szCs w:val="32"/>
    </w:rPr>
  </w:style>
  <w:style w:type="paragraph" w:styleId="3">
    <w:name w:val="heading 3"/>
    <w:basedOn w:val="a"/>
    <w:next w:val="a"/>
    <w:link w:val="3Char"/>
    <w:uiPriority w:val="99"/>
    <w:qFormat/>
    <w:rsid w:val="00AA1D05"/>
    <w:pPr>
      <w:widowControl/>
      <w:spacing w:line="360" w:lineRule="auto"/>
      <w:outlineLvl w:val="2"/>
    </w:pPr>
    <w:rPr>
      <w:b/>
      <w:bCs/>
      <w:sz w:val="24"/>
    </w:rPr>
  </w:style>
  <w:style w:type="paragraph" w:styleId="4">
    <w:name w:val="heading 4"/>
    <w:basedOn w:val="a"/>
    <w:next w:val="a"/>
    <w:link w:val="4Char"/>
    <w:qFormat/>
    <w:rsid w:val="00AA1D05"/>
    <w:pPr>
      <w:keepNext/>
      <w:keepLines/>
      <w:spacing w:line="360" w:lineRule="auto"/>
      <w:outlineLvl w:val="3"/>
    </w:pPr>
    <w:rPr>
      <w:rFonts w:ascii="Arial" w:hAnsi="Arial"/>
      <w:b/>
      <w:bCs/>
      <w:szCs w:val="28"/>
    </w:rPr>
  </w:style>
  <w:style w:type="paragraph" w:styleId="5">
    <w:name w:val="heading 5"/>
    <w:basedOn w:val="a"/>
    <w:next w:val="a"/>
    <w:link w:val="5Char"/>
    <w:qFormat/>
    <w:rsid w:val="00AA1D05"/>
    <w:pPr>
      <w:keepNext/>
      <w:keepLines/>
      <w:spacing w:before="280" w:after="290" w:line="372" w:lineRule="auto"/>
      <w:outlineLvl w:val="4"/>
    </w:pPr>
    <w:rPr>
      <w:b/>
      <w:bCs/>
      <w:sz w:val="28"/>
      <w:szCs w:val="28"/>
    </w:rPr>
  </w:style>
  <w:style w:type="paragraph" w:styleId="6">
    <w:name w:val="heading 6"/>
    <w:basedOn w:val="a"/>
    <w:next w:val="a"/>
    <w:link w:val="6Char"/>
    <w:qFormat/>
    <w:rsid w:val="00AA1D05"/>
    <w:pPr>
      <w:keepNext/>
      <w:keepLines/>
      <w:widowControl/>
      <w:tabs>
        <w:tab w:val="left" w:pos="1440"/>
      </w:tabs>
      <w:spacing w:before="240" w:after="64" w:line="317" w:lineRule="auto"/>
      <w:ind w:left="1152" w:hanging="1152"/>
      <w:jc w:val="left"/>
      <w:outlineLvl w:val="5"/>
    </w:pPr>
    <w:rPr>
      <w:rFonts w:ascii="Arial" w:eastAsia="黑体" w:hAnsi="Arial"/>
      <w:b/>
      <w:bCs/>
      <w:sz w:val="24"/>
    </w:rPr>
  </w:style>
  <w:style w:type="paragraph" w:styleId="7">
    <w:name w:val="heading 7"/>
    <w:basedOn w:val="a"/>
    <w:next w:val="a"/>
    <w:link w:val="7Char"/>
    <w:qFormat/>
    <w:rsid w:val="00AA1D05"/>
    <w:pPr>
      <w:keepNext/>
      <w:keepLines/>
      <w:widowControl/>
      <w:tabs>
        <w:tab w:val="left" w:pos="2520"/>
      </w:tabs>
      <w:spacing w:before="240" w:after="64" w:line="317" w:lineRule="auto"/>
      <w:ind w:left="1296" w:hanging="1296"/>
      <w:jc w:val="left"/>
      <w:outlineLvl w:val="6"/>
    </w:pPr>
    <w:rPr>
      <w:b/>
      <w:bCs/>
      <w:sz w:val="24"/>
    </w:rPr>
  </w:style>
  <w:style w:type="paragraph" w:styleId="8">
    <w:name w:val="heading 8"/>
    <w:basedOn w:val="a"/>
    <w:next w:val="a"/>
    <w:link w:val="8Char"/>
    <w:qFormat/>
    <w:rsid w:val="00AA1D05"/>
    <w:pPr>
      <w:keepNext/>
      <w:keepLines/>
      <w:widowControl/>
      <w:tabs>
        <w:tab w:val="left" w:pos="1440"/>
      </w:tabs>
      <w:spacing w:before="240" w:after="64" w:line="317" w:lineRule="auto"/>
      <w:ind w:left="1440" w:hanging="1440"/>
      <w:jc w:val="left"/>
      <w:outlineLvl w:val="7"/>
    </w:pPr>
    <w:rPr>
      <w:rFonts w:ascii="Arial" w:eastAsia="黑体" w:hAnsi="Arial"/>
      <w:sz w:val="24"/>
    </w:rPr>
  </w:style>
  <w:style w:type="paragraph" w:styleId="9">
    <w:name w:val="heading 9"/>
    <w:basedOn w:val="a"/>
    <w:next w:val="a"/>
    <w:link w:val="9Char"/>
    <w:qFormat/>
    <w:rsid w:val="00AA1D05"/>
    <w:pPr>
      <w:keepNext/>
      <w:keepLines/>
      <w:widowControl/>
      <w:tabs>
        <w:tab w:val="left" w:pos="1584"/>
      </w:tabs>
      <w:spacing w:before="240" w:after="64" w:line="317" w:lineRule="auto"/>
      <w:ind w:left="1584" w:hanging="1584"/>
      <w:jc w:val="left"/>
      <w:outlineLvl w:val="8"/>
    </w:pPr>
    <w:rPr>
      <w:rFonts w:ascii="Arial" w:eastAsia="黑体" w:hAnsi="Arial"/>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a"/>
    <w:next w:val="a"/>
    <w:qFormat/>
    <w:rsid w:val="00AA1D05"/>
    <w:pPr>
      <w:ind w:leftChars="1200" w:left="2520"/>
    </w:pPr>
    <w:rPr>
      <w:rFonts w:ascii="Calibri" w:hAnsi="Calibri"/>
      <w:szCs w:val="22"/>
    </w:rPr>
  </w:style>
  <w:style w:type="paragraph" w:styleId="a3">
    <w:name w:val="Normal Indent"/>
    <w:basedOn w:val="a"/>
    <w:qFormat/>
    <w:rsid w:val="00AA1D05"/>
    <w:pPr>
      <w:ind w:firstLineChars="200" w:firstLine="420"/>
    </w:pPr>
  </w:style>
  <w:style w:type="paragraph" w:styleId="a4">
    <w:name w:val="Document Map"/>
    <w:basedOn w:val="a"/>
    <w:qFormat/>
    <w:rsid w:val="00AA1D05"/>
    <w:pPr>
      <w:shd w:val="clear" w:color="auto" w:fill="000080"/>
    </w:pPr>
  </w:style>
  <w:style w:type="paragraph" w:styleId="a5">
    <w:name w:val="annotation text"/>
    <w:basedOn w:val="a"/>
    <w:link w:val="Char"/>
    <w:qFormat/>
    <w:rsid w:val="00AA1D05"/>
    <w:pPr>
      <w:jc w:val="left"/>
    </w:pPr>
  </w:style>
  <w:style w:type="paragraph" w:styleId="a6">
    <w:name w:val="Body Text"/>
    <w:basedOn w:val="a"/>
    <w:link w:val="Char0"/>
    <w:qFormat/>
    <w:rsid w:val="00AA1D05"/>
    <w:pPr>
      <w:spacing w:after="120"/>
    </w:pPr>
  </w:style>
  <w:style w:type="paragraph" w:styleId="a7">
    <w:name w:val="Body Text Indent"/>
    <w:basedOn w:val="a"/>
    <w:link w:val="Char1"/>
    <w:qFormat/>
    <w:rsid w:val="00AA1D05"/>
    <w:pPr>
      <w:spacing w:line="570" w:lineRule="exact"/>
      <w:ind w:firstLineChars="200" w:firstLine="200"/>
    </w:pPr>
    <w:rPr>
      <w:spacing w:val="-4"/>
    </w:rPr>
  </w:style>
  <w:style w:type="paragraph" w:styleId="50">
    <w:name w:val="toc 5"/>
    <w:basedOn w:val="a"/>
    <w:next w:val="a"/>
    <w:qFormat/>
    <w:rsid w:val="00AA1D05"/>
    <w:pPr>
      <w:ind w:leftChars="800" w:left="1680"/>
    </w:pPr>
    <w:rPr>
      <w:rFonts w:ascii="Calibri" w:hAnsi="Calibri"/>
      <w:szCs w:val="22"/>
    </w:rPr>
  </w:style>
  <w:style w:type="paragraph" w:styleId="30">
    <w:name w:val="toc 3"/>
    <w:basedOn w:val="a"/>
    <w:next w:val="a"/>
    <w:uiPriority w:val="39"/>
    <w:qFormat/>
    <w:rsid w:val="00AA1D05"/>
    <w:pPr>
      <w:ind w:leftChars="400" w:left="840"/>
    </w:pPr>
  </w:style>
  <w:style w:type="paragraph" w:styleId="a8">
    <w:name w:val="Plain Text"/>
    <w:basedOn w:val="a"/>
    <w:link w:val="Char2"/>
    <w:qFormat/>
    <w:rsid w:val="00AA1D05"/>
    <w:rPr>
      <w:rFonts w:ascii="宋体" w:eastAsia="仿宋_GB2312" w:hAnsi="Courier New"/>
      <w:sz w:val="32"/>
    </w:rPr>
  </w:style>
  <w:style w:type="paragraph" w:styleId="80">
    <w:name w:val="toc 8"/>
    <w:basedOn w:val="a"/>
    <w:next w:val="a"/>
    <w:qFormat/>
    <w:rsid w:val="00AA1D05"/>
    <w:pPr>
      <w:ind w:leftChars="1400" w:left="2940"/>
    </w:pPr>
    <w:rPr>
      <w:rFonts w:ascii="Calibri" w:hAnsi="Calibri"/>
      <w:szCs w:val="22"/>
    </w:rPr>
  </w:style>
  <w:style w:type="paragraph" w:styleId="a9">
    <w:name w:val="Date"/>
    <w:basedOn w:val="a"/>
    <w:next w:val="a"/>
    <w:link w:val="Char3"/>
    <w:qFormat/>
    <w:rsid w:val="00AA1D05"/>
    <w:pPr>
      <w:ind w:leftChars="2500" w:left="100"/>
    </w:pPr>
  </w:style>
  <w:style w:type="paragraph" w:styleId="20">
    <w:name w:val="Body Text Indent 2"/>
    <w:basedOn w:val="a"/>
    <w:link w:val="2Char0"/>
    <w:qFormat/>
    <w:rsid w:val="00AA1D05"/>
    <w:pPr>
      <w:spacing w:after="120" w:line="480" w:lineRule="auto"/>
      <w:ind w:leftChars="200" w:left="420"/>
    </w:pPr>
  </w:style>
  <w:style w:type="paragraph" w:styleId="aa">
    <w:name w:val="Balloon Text"/>
    <w:basedOn w:val="a"/>
    <w:link w:val="Char4"/>
    <w:qFormat/>
    <w:rsid w:val="00AA1D05"/>
    <w:rPr>
      <w:sz w:val="18"/>
      <w:szCs w:val="18"/>
    </w:rPr>
  </w:style>
  <w:style w:type="paragraph" w:styleId="ab">
    <w:name w:val="footer"/>
    <w:basedOn w:val="a"/>
    <w:link w:val="Char5"/>
    <w:qFormat/>
    <w:rsid w:val="00AA1D05"/>
    <w:pPr>
      <w:tabs>
        <w:tab w:val="center" w:pos="4153"/>
        <w:tab w:val="right" w:pos="8306"/>
      </w:tabs>
      <w:snapToGrid w:val="0"/>
      <w:jc w:val="left"/>
    </w:pPr>
    <w:rPr>
      <w:sz w:val="18"/>
      <w:szCs w:val="18"/>
    </w:rPr>
  </w:style>
  <w:style w:type="paragraph" w:styleId="ac">
    <w:name w:val="header"/>
    <w:basedOn w:val="a"/>
    <w:link w:val="Char6"/>
    <w:qFormat/>
    <w:rsid w:val="00AA1D05"/>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AA1D05"/>
  </w:style>
  <w:style w:type="paragraph" w:styleId="40">
    <w:name w:val="toc 4"/>
    <w:basedOn w:val="a"/>
    <w:next w:val="a"/>
    <w:qFormat/>
    <w:rsid w:val="00AA1D05"/>
    <w:pPr>
      <w:ind w:leftChars="600" w:left="1260"/>
    </w:pPr>
  </w:style>
  <w:style w:type="paragraph" w:styleId="60">
    <w:name w:val="toc 6"/>
    <w:basedOn w:val="a"/>
    <w:next w:val="a"/>
    <w:qFormat/>
    <w:rsid w:val="00AA1D05"/>
    <w:pPr>
      <w:ind w:leftChars="1000" w:left="2100"/>
    </w:pPr>
    <w:rPr>
      <w:rFonts w:ascii="Calibri" w:hAnsi="Calibri"/>
      <w:szCs w:val="22"/>
    </w:rPr>
  </w:style>
  <w:style w:type="paragraph" w:styleId="31">
    <w:name w:val="Body Text Indent 3"/>
    <w:basedOn w:val="a"/>
    <w:link w:val="3Char0"/>
    <w:qFormat/>
    <w:rsid w:val="00AA1D05"/>
    <w:pPr>
      <w:widowControl/>
      <w:overflowPunct w:val="0"/>
      <w:autoSpaceDE w:val="0"/>
      <w:autoSpaceDN w:val="0"/>
      <w:adjustRightInd w:val="0"/>
      <w:spacing w:line="360" w:lineRule="auto"/>
      <w:ind w:firstLine="540"/>
      <w:textAlignment w:val="baseline"/>
    </w:pPr>
    <w:rPr>
      <w:rFonts w:ascii="宋体" w:hAnsi="MS Sans Serif"/>
      <w:color w:val="000000"/>
      <w:sz w:val="24"/>
    </w:rPr>
  </w:style>
  <w:style w:type="paragraph" w:styleId="21">
    <w:name w:val="toc 2"/>
    <w:basedOn w:val="a"/>
    <w:next w:val="a"/>
    <w:uiPriority w:val="39"/>
    <w:qFormat/>
    <w:rsid w:val="00AA1D05"/>
    <w:pPr>
      <w:ind w:leftChars="200" w:left="420"/>
    </w:pPr>
  </w:style>
  <w:style w:type="paragraph" w:styleId="90">
    <w:name w:val="toc 9"/>
    <w:basedOn w:val="a"/>
    <w:next w:val="a"/>
    <w:qFormat/>
    <w:rsid w:val="00AA1D05"/>
    <w:pPr>
      <w:ind w:leftChars="1600" w:left="3360"/>
    </w:pPr>
    <w:rPr>
      <w:rFonts w:ascii="Calibri" w:hAnsi="Calibri"/>
      <w:szCs w:val="22"/>
    </w:rPr>
  </w:style>
  <w:style w:type="paragraph" w:styleId="22">
    <w:name w:val="Body Text 2"/>
    <w:basedOn w:val="a"/>
    <w:qFormat/>
    <w:rsid w:val="00AA1D05"/>
    <w:pPr>
      <w:spacing w:after="120" w:line="480" w:lineRule="auto"/>
    </w:pPr>
    <w:rPr>
      <w:rFonts w:eastAsia="方正仿宋简体"/>
      <w:sz w:val="30"/>
    </w:rPr>
  </w:style>
  <w:style w:type="paragraph" w:styleId="HTML">
    <w:name w:val="HTML Preformatted"/>
    <w:basedOn w:val="a"/>
    <w:link w:val="HTMLChar"/>
    <w:qFormat/>
    <w:rsid w:val="00AA1D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sz w:val="24"/>
    </w:rPr>
  </w:style>
  <w:style w:type="paragraph" w:styleId="ad">
    <w:name w:val="Normal (Web)"/>
    <w:basedOn w:val="a"/>
    <w:uiPriority w:val="99"/>
    <w:qFormat/>
    <w:rsid w:val="00AA1D05"/>
    <w:pPr>
      <w:widowControl/>
      <w:spacing w:before="100" w:beforeAutospacing="1" w:after="100" w:afterAutospacing="1"/>
      <w:jc w:val="left"/>
    </w:pPr>
    <w:rPr>
      <w:kern w:val="0"/>
    </w:rPr>
  </w:style>
  <w:style w:type="paragraph" w:styleId="ae">
    <w:name w:val="Title"/>
    <w:basedOn w:val="a"/>
    <w:next w:val="a"/>
    <w:link w:val="Char7"/>
    <w:qFormat/>
    <w:rsid w:val="00AA1D05"/>
    <w:pPr>
      <w:spacing w:before="240" w:after="60"/>
      <w:jc w:val="center"/>
      <w:outlineLvl w:val="0"/>
    </w:pPr>
    <w:rPr>
      <w:rFonts w:ascii="Cambria" w:hAnsi="Cambria"/>
      <w:b/>
      <w:sz w:val="32"/>
    </w:rPr>
  </w:style>
  <w:style w:type="paragraph" w:styleId="af">
    <w:name w:val="annotation subject"/>
    <w:basedOn w:val="a5"/>
    <w:next w:val="a5"/>
    <w:link w:val="Char8"/>
    <w:qFormat/>
    <w:rsid w:val="00AA1D05"/>
    <w:rPr>
      <w:b/>
      <w:bCs/>
    </w:rPr>
  </w:style>
  <w:style w:type="table" w:styleId="af0">
    <w:name w:val="Table Grid"/>
    <w:basedOn w:val="a1"/>
    <w:qFormat/>
    <w:rsid w:val="00AA1D0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Strong"/>
    <w:basedOn w:val="a0"/>
    <w:uiPriority w:val="22"/>
    <w:qFormat/>
    <w:rsid w:val="00AA1D05"/>
    <w:rPr>
      <w:rFonts w:ascii="宋体" w:eastAsia="宋体" w:hAnsi="宋体"/>
      <w:b/>
      <w:bCs/>
      <w:sz w:val="24"/>
    </w:rPr>
  </w:style>
  <w:style w:type="character" w:styleId="af2">
    <w:name w:val="page number"/>
    <w:basedOn w:val="a0"/>
    <w:qFormat/>
    <w:rsid w:val="00AA1D05"/>
  </w:style>
  <w:style w:type="character" w:styleId="af3">
    <w:name w:val="FollowedHyperlink"/>
    <w:basedOn w:val="a0"/>
    <w:uiPriority w:val="99"/>
    <w:qFormat/>
    <w:rsid w:val="00AA1D05"/>
    <w:rPr>
      <w:color w:val="800080"/>
      <w:u w:val="single"/>
    </w:rPr>
  </w:style>
  <w:style w:type="character" w:styleId="af4">
    <w:name w:val="Hyperlink"/>
    <w:basedOn w:val="a0"/>
    <w:uiPriority w:val="99"/>
    <w:qFormat/>
    <w:rsid w:val="00AA1D05"/>
    <w:rPr>
      <w:color w:val="0000FF"/>
      <w:u w:val="single"/>
    </w:rPr>
  </w:style>
  <w:style w:type="character" w:styleId="af5">
    <w:name w:val="annotation reference"/>
    <w:basedOn w:val="a0"/>
    <w:qFormat/>
    <w:rsid w:val="00AA1D05"/>
    <w:rPr>
      <w:sz w:val="21"/>
      <w:szCs w:val="21"/>
    </w:rPr>
  </w:style>
  <w:style w:type="character" w:customStyle="1" w:styleId="1Char">
    <w:name w:val="标题 1 Char"/>
    <w:basedOn w:val="a0"/>
    <w:link w:val="1"/>
    <w:qFormat/>
    <w:rsid w:val="00AA1D05"/>
    <w:rPr>
      <w:rFonts w:ascii="Cambria" w:hAnsi="Cambria"/>
      <w:b/>
      <w:bCs/>
      <w:kern w:val="32"/>
      <w:sz w:val="32"/>
      <w:szCs w:val="32"/>
    </w:rPr>
  </w:style>
  <w:style w:type="character" w:customStyle="1" w:styleId="2Char">
    <w:name w:val="标题 2 Char"/>
    <w:basedOn w:val="a0"/>
    <w:link w:val="2"/>
    <w:qFormat/>
    <w:rsid w:val="00AA1D05"/>
    <w:rPr>
      <w:rFonts w:ascii="Cambria" w:eastAsia="宋体" w:hAnsi="Cambria" w:cs="Times New Roman"/>
      <w:b/>
      <w:bCs/>
      <w:kern w:val="2"/>
      <w:sz w:val="32"/>
      <w:szCs w:val="32"/>
    </w:rPr>
  </w:style>
  <w:style w:type="character" w:customStyle="1" w:styleId="3Char">
    <w:name w:val="标题 3 Char"/>
    <w:basedOn w:val="a0"/>
    <w:link w:val="3"/>
    <w:uiPriority w:val="99"/>
    <w:qFormat/>
    <w:rsid w:val="00AA1D05"/>
    <w:rPr>
      <w:b/>
      <w:bCs/>
      <w:sz w:val="24"/>
      <w:szCs w:val="24"/>
    </w:rPr>
  </w:style>
  <w:style w:type="character" w:customStyle="1" w:styleId="4Char">
    <w:name w:val="标题 4 Char"/>
    <w:basedOn w:val="a0"/>
    <w:link w:val="4"/>
    <w:qFormat/>
    <w:rsid w:val="00AA1D05"/>
    <w:rPr>
      <w:rFonts w:ascii="Arial" w:hAnsi="Arial"/>
      <w:b/>
      <w:bCs/>
      <w:kern w:val="2"/>
      <w:sz w:val="21"/>
      <w:szCs w:val="28"/>
    </w:rPr>
  </w:style>
  <w:style w:type="character" w:customStyle="1" w:styleId="5Char">
    <w:name w:val="标题 5 Char"/>
    <w:basedOn w:val="a0"/>
    <w:link w:val="5"/>
    <w:qFormat/>
    <w:rsid w:val="00AA1D05"/>
    <w:rPr>
      <w:b/>
      <w:bCs/>
      <w:kern w:val="2"/>
      <w:sz w:val="28"/>
      <w:szCs w:val="28"/>
    </w:rPr>
  </w:style>
  <w:style w:type="character" w:customStyle="1" w:styleId="6Char">
    <w:name w:val="标题 6 Char"/>
    <w:basedOn w:val="a0"/>
    <w:link w:val="6"/>
    <w:qFormat/>
    <w:rsid w:val="00AA1D05"/>
    <w:rPr>
      <w:rFonts w:ascii="Arial" w:eastAsia="黑体" w:hAnsi="Arial"/>
      <w:b/>
      <w:bCs/>
      <w:sz w:val="24"/>
      <w:szCs w:val="24"/>
    </w:rPr>
  </w:style>
  <w:style w:type="character" w:customStyle="1" w:styleId="7Char">
    <w:name w:val="标题 7 Char"/>
    <w:basedOn w:val="a0"/>
    <w:link w:val="7"/>
    <w:qFormat/>
    <w:rsid w:val="00AA1D05"/>
    <w:rPr>
      <w:b/>
      <w:bCs/>
      <w:sz w:val="24"/>
      <w:szCs w:val="24"/>
    </w:rPr>
  </w:style>
  <w:style w:type="character" w:customStyle="1" w:styleId="8Char">
    <w:name w:val="标题 8 Char"/>
    <w:basedOn w:val="a0"/>
    <w:link w:val="8"/>
    <w:qFormat/>
    <w:rsid w:val="00AA1D05"/>
    <w:rPr>
      <w:rFonts w:ascii="Arial" w:eastAsia="黑体" w:hAnsi="Arial"/>
      <w:sz w:val="24"/>
      <w:szCs w:val="24"/>
    </w:rPr>
  </w:style>
  <w:style w:type="character" w:customStyle="1" w:styleId="9Char">
    <w:name w:val="标题 9 Char"/>
    <w:basedOn w:val="a0"/>
    <w:link w:val="9"/>
    <w:qFormat/>
    <w:rsid w:val="00AA1D05"/>
    <w:rPr>
      <w:rFonts w:ascii="Arial" w:eastAsia="黑体" w:hAnsi="Arial"/>
      <w:sz w:val="21"/>
      <w:szCs w:val="21"/>
    </w:rPr>
  </w:style>
  <w:style w:type="character" w:customStyle="1" w:styleId="Char5">
    <w:name w:val="页脚 Char"/>
    <w:basedOn w:val="a0"/>
    <w:link w:val="ab"/>
    <w:qFormat/>
    <w:rsid w:val="00AA1D05"/>
    <w:rPr>
      <w:kern w:val="2"/>
      <w:sz w:val="18"/>
      <w:szCs w:val="18"/>
    </w:rPr>
  </w:style>
  <w:style w:type="character" w:customStyle="1" w:styleId="3Char0">
    <w:name w:val="正文文本缩进 3 Char"/>
    <w:basedOn w:val="a0"/>
    <w:link w:val="31"/>
    <w:qFormat/>
    <w:rsid w:val="00AA1D05"/>
    <w:rPr>
      <w:rFonts w:ascii="宋体" w:hAnsi="MS Sans Serif"/>
      <w:color w:val="000000"/>
      <w:sz w:val="24"/>
    </w:rPr>
  </w:style>
  <w:style w:type="character" w:customStyle="1" w:styleId="Char8">
    <w:name w:val="批注主题 Char"/>
    <w:basedOn w:val="Char"/>
    <w:link w:val="af"/>
    <w:qFormat/>
    <w:rsid w:val="00AA1D05"/>
    <w:rPr>
      <w:b/>
      <w:bCs/>
    </w:rPr>
  </w:style>
  <w:style w:type="character" w:customStyle="1" w:styleId="Char">
    <w:name w:val="批注文字 Char"/>
    <w:basedOn w:val="a0"/>
    <w:link w:val="a5"/>
    <w:qFormat/>
    <w:rsid w:val="00AA1D05"/>
    <w:rPr>
      <w:kern w:val="2"/>
      <w:sz w:val="21"/>
      <w:szCs w:val="24"/>
    </w:rPr>
  </w:style>
  <w:style w:type="character" w:customStyle="1" w:styleId="Char4">
    <w:name w:val="批注框文本 Char"/>
    <w:basedOn w:val="a0"/>
    <w:link w:val="aa"/>
    <w:qFormat/>
    <w:rsid w:val="00AA1D05"/>
    <w:rPr>
      <w:kern w:val="2"/>
      <w:sz w:val="18"/>
      <w:szCs w:val="18"/>
    </w:rPr>
  </w:style>
  <w:style w:type="character" w:customStyle="1" w:styleId="p0Char">
    <w:name w:val="p0 Char"/>
    <w:basedOn w:val="a0"/>
    <w:qFormat/>
    <w:rsid w:val="00AA1D05"/>
    <w:rPr>
      <w:rFonts w:eastAsia="宋体"/>
      <w:kern w:val="2"/>
      <w:sz w:val="21"/>
      <w:szCs w:val="21"/>
      <w:lang w:val="en-US" w:eastAsia="zh-CN" w:bidi="ar-SA"/>
    </w:rPr>
  </w:style>
  <w:style w:type="character" w:customStyle="1" w:styleId="Char2">
    <w:name w:val="纯文本 Char"/>
    <w:basedOn w:val="a0"/>
    <w:link w:val="a8"/>
    <w:qFormat/>
    <w:rsid w:val="00AA1D05"/>
    <w:rPr>
      <w:rFonts w:ascii="宋体" w:eastAsia="仿宋_GB2312" w:hAnsi="Courier New"/>
      <w:kern w:val="2"/>
      <w:sz w:val="32"/>
      <w:szCs w:val="24"/>
    </w:rPr>
  </w:style>
  <w:style w:type="character" w:customStyle="1" w:styleId="Char6">
    <w:name w:val="页眉 Char"/>
    <w:basedOn w:val="a0"/>
    <w:link w:val="ac"/>
    <w:qFormat/>
    <w:rsid w:val="00AA1D05"/>
    <w:rPr>
      <w:kern w:val="2"/>
      <w:sz w:val="18"/>
      <w:szCs w:val="18"/>
    </w:rPr>
  </w:style>
  <w:style w:type="character" w:customStyle="1" w:styleId="p0CharChar">
    <w:name w:val="p0 Char Char"/>
    <w:basedOn w:val="a0"/>
    <w:link w:val="p0"/>
    <w:qFormat/>
    <w:rsid w:val="00AA1D05"/>
    <w:rPr>
      <w:rFonts w:eastAsia="宋体"/>
      <w:kern w:val="2"/>
      <w:sz w:val="21"/>
      <w:szCs w:val="21"/>
      <w:lang w:val="en-US" w:eastAsia="zh-CN" w:bidi="ar-SA"/>
    </w:rPr>
  </w:style>
  <w:style w:type="paragraph" w:customStyle="1" w:styleId="p0">
    <w:name w:val="p0"/>
    <w:basedOn w:val="a"/>
    <w:link w:val="p0CharChar"/>
    <w:qFormat/>
    <w:rsid w:val="00AA1D05"/>
    <w:pPr>
      <w:widowControl/>
    </w:pPr>
    <w:rPr>
      <w:szCs w:val="21"/>
    </w:rPr>
  </w:style>
  <w:style w:type="character" w:customStyle="1" w:styleId="Char3">
    <w:name w:val="日期 Char"/>
    <w:basedOn w:val="a0"/>
    <w:link w:val="a9"/>
    <w:qFormat/>
    <w:rsid w:val="00AA1D05"/>
    <w:rPr>
      <w:kern w:val="2"/>
      <w:sz w:val="21"/>
      <w:szCs w:val="24"/>
    </w:rPr>
  </w:style>
  <w:style w:type="character" w:customStyle="1" w:styleId="Char7">
    <w:name w:val="标题 Char"/>
    <w:basedOn w:val="a0"/>
    <w:link w:val="ae"/>
    <w:qFormat/>
    <w:rsid w:val="00AA1D05"/>
    <w:rPr>
      <w:rFonts w:ascii="Cambria" w:hAnsi="Cambria"/>
      <w:b/>
      <w:kern w:val="2"/>
      <w:sz w:val="32"/>
      <w:szCs w:val="24"/>
    </w:rPr>
  </w:style>
  <w:style w:type="paragraph" w:customStyle="1" w:styleId="TOC1">
    <w:name w:val="TOC 标题1"/>
    <w:basedOn w:val="1"/>
    <w:next w:val="a"/>
    <w:uiPriority w:val="39"/>
    <w:qFormat/>
    <w:rsid w:val="00AA1D05"/>
    <w:pPr>
      <w:keepLines/>
      <w:spacing w:before="340" w:after="330" w:line="576" w:lineRule="auto"/>
      <w:outlineLvl w:val="9"/>
    </w:pPr>
    <w:rPr>
      <w:rFonts w:ascii="Calibri" w:hAnsi="Calibri"/>
      <w:kern w:val="44"/>
      <w:sz w:val="44"/>
      <w:szCs w:val="44"/>
    </w:rPr>
  </w:style>
  <w:style w:type="paragraph" w:customStyle="1" w:styleId="11">
    <w:name w:val="修订1"/>
    <w:qFormat/>
    <w:rsid w:val="00AA1D05"/>
    <w:rPr>
      <w:rFonts w:ascii="Times New Roman" w:hAnsi="Times New Roman"/>
      <w:kern w:val="2"/>
      <w:sz w:val="21"/>
      <w:szCs w:val="24"/>
    </w:rPr>
  </w:style>
  <w:style w:type="paragraph" w:customStyle="1" w:styleId="ParaCharCharCharCharCharCharCharCharCharCharCharCharCharCharCharCharCharCharChar">
    <w:name w:val="默认段落字体 Para Char Char Char Char Char Char Char Char Char Char Char Char Char Char Char Char Char Char Char"/>
    <w:basedOn w:val="a"/>
    <w:qFormat/>
    <w:rsid w:val="00AA1D05"/>
  </w:style>
  <w:style w:type="paragraph" w:customStyle="1" w:styleId="1CharCharCharChar">
    <w:name w:val="1 Char Char Char Char"/>
    <w:basedOn w:val="a"/>
    <w:qFormat/>
    <w:rsid w:val="00AA1D05"/>
    <w:rPr>
      <w:rFonts w:ascii="Tahoma" w:hAnsi="Tahoma"/>
      <w:sz w:val="24"/>
      <w:szCs w:val="20"/>
    </w:rPr>
  </w:style>
  <w:style w:type="paragraph" w:customStyle="1" w:styleId="Default">
    <w:name w:val="Default"/>
    <w:qFormat/>
    <w:rsid w:val="00AA1D05"/>
    <w:pPr>
      <w:widowControl w:val="0"/>
      <w:autoSpaceDE w:val="0"/>
      <w:autoSpaceDN w:val="0"/>
      <w:adjustRightInd w:val="0"/>
    </w:pPr>
    <w:rPr>
      <w:rFonts w:ascii="宋体" w:hAnsi="Times New Roman" w:cs="宋体"/>
      <w:color w:val="000000"/>
      <w:sz w:val="24"/>
      <w:szCs w:val="24"/>
    </w:rPr>
  </w:style>
  <w:style w:type="paragraph" w:customStyle="1" w:styleId="CharCharCharCharCharCharChar">
    <w:name w:val="Char Char Char Char Char Char Char"/>
    <w:basedOn w:val="a"/>
    <w:qFormat/>
    <w:rsid w:val="00AA1D05"/>
    <w:pPr>
      <w:snapToGrid w:val="0"/>
      <w:spacing w:line="360" w:lineRule="auto"/>
      <w:ind w:firstLineChars="200" w:firstLine="200"/>
    </w:pPr>
    <w:rPr>
      <w:rFonts w:eastAsia="仿宋_GB2312"/>
      <w:sz w:val="24"/>
    </w:rPr>
  </w:style>
  <w:style w:type="paragraph" w:customStyle="1" w:styleId="23">
    <w:name w:val="标题2"/>
    <w:basedOn w:val="ae"/>
    <w:qFormat/>
    <w:rsid w:val="00AA1D05"/>
    <w:pPr>
      <w:spacing w:after="240"/>
      <w:jc w:val="left"/>
    </w:pPr>
    <w:rPr>
      <w:sz w:val="30"/>
    </w:rPr>
  </w:style>
  <w:style w:type="paragraph" w:customStyle="1" w:styleId="12">
    <w:name w:val="标题 1 +"/>
    <w:basedOn w:val="1"/>
    <w:next w:val="a"/>
    <w:qFormat/>
    <w:rsid w:val="00AA1D05"/>
    <w:pPr>
      <w:keepLines/>
      <w:spacing w:before="0" w:after="0" w:line="600" w:lineRule="auto"/>
      <w:jc w:val="center"/>
    </w:pPr>
    <w:rPr>
      <w:rFonts w:ascii="Times New Roman" w:eastAsia="黑体" w:hAnsi="Times New Roman"/>
      <w:kern w:val="0"/>
    </w:rPr>
  </w:style>
  <w:style w:type="paragraph" w:customStyle="1" w:styleId="13">
    <w:name w:val="列出段落1"/>
    <w:basedOn w:val="a"/>
    <w:qFormat/>
    <w:rsid w:val="00AA1D05"/>
    <w:pPr>
      <w:ind w:firstLineChars="200" w:firstLine="420"/>
    </w:pPr>
  </w:style>
  <w:style w:type="paragraph" w:customStyle="1" w:styleId="32">
    <w:name w:val="标题3"/>
    <w:basedOn w:val="1"/>
    <w:qFormat/>
    <w:rsid w:val="00AA1D05"/>
    <w:pPr>
      <w:spacing w:beforeLines="50" w:afterLines="50" w:line="400" w:lineRule="exact"/>
    </w:pPr>
    <w:rPr>
      <w:rFonts w:ascii="宋体" w:hAnsi="宋体"/>
      <w:sz w:val="24"/>
    </w:rPr>
  </w:style>
  <w:style w:type="character" w:customStyle="1" w:styleId="javascript">
    <w:name w:val="javascript"/>
    <w:basedOn w:val="a0"/>
    <w:qFormat/>
    <w:rsid w:val="00AA1D05"/>
    <w:rPr>
      <w:rFonts w:ascii="宋体" w:eastAsia="宋体" w:hAnsi="宋体"/>
      <w:sz w:val="24"/>
    </w:rPr>
  </w:style>
  <w:style w:type="character" w:customStyle="1" w:styleId="CharChar16">
    <w:name w:val="Char Char16"/>
    <w:basedOn w:val="a0"/>
    <w:qFormat/>
    <w:rsid w:val="00AA1D05"/>
    <w:rPr>
      <w:rFonts w:ascii="Cambria" w:eastAsia="宋体" w:hAnsi="Cambria" w:cs="Times New Roman"/>
      <w:b/>
      <w:bCs/>
      <w:kern w:val="2"/>
      <w:sz w:val="32"/>
      <w:szCs w:val="32"/>
    </w:rPr>
  </w:style>
  <w:style w:type="character" w:customStyle="1" w:styleId="CharChar14">
    <w:name w:val="Char Char14"/>
    <w:basedOn w:val="a0"/>
    <w:qFormat/>
    <w:rsid w:val="00AA1D05"/>
    <w:rPr>
      <w:rFonts w:ascii="Arial" w:eastAsia="宋体" w:hAnsi="Arial"/>
      <w:b/>
      <w:bCs/>
      <w:kern w:val="2"/>
      <w:sz w:val="21"/>
      <w:szCs w:val="28"/>
    </w:rPr>
  </w:style>
  <w:style w:type="character" w:customStyle="1" w:styleId="4Char1">
    <w:name w:val="标题 4 Char1"/>
    <w:qFormat/>
    <w:rsid w:val="00AA1D05"/>
    <w:rPr>
      <w:rFonts w:ascii="Arial" w:eastAsia="宋体" w:hAnsi="Arial"/>
      <w:b/>
      <w:bCs/>
      <w:kern w:val="2"/>
      <w:sz w:val="21"/>
      <w:szCs w:val="28"/>
      <w:lang w:val="en-US" w:eastAsia="zh-CN" w:bidi="ar-SA"/>
    </w:rPr>
  </w:style>
  <w:style w:type="character" w:customStyle="1" w:styleId="CharChar45">
    <w:name w:val="Char Char45"/>
    <w:qFormat/>
    <w:rsid w:val="00AA1D05"/>
    <w:rPr>
      <w:rFonts w:ascii="Arial" w:eastAsia="宋体" w:hAnsi="Arial"/>
      <w:b/>
      <w:bCs/>
      <w:kern w:val="2"/>
      <w:sz w:val="21"/>
      <w:szCs w:val="28"/>
      <w:lang w:val="en-US" w:eastAsia="zh-CN" w:bidi="ar-SA"/>
    </w:rPr>
  </w:style>
  <w:style w:type="character" w:customStyle="1" w:styleId="CharChar48">
    <w:name w:val="Char Char48"/>
    <w:qFormat/>
    <w:rsid w:val="00AA1D05"/>
    <w:rPr>
      <w:rFonts w:ascii="Cambria" w:hAnsi="Cambria"/>
      <w:b/>
      <w:bCs/>
      <w:kern w:val="32"/>
      <w:sz w:val="32"/>
      <w:szCs w:val="32"/>
    </w:rPr>
  </w:style>
  <w:style w:type="character" w:customStyle="1" w:styleId="CharChar47">
    <w:name w:val="Char Char47"/>
    <w:qFormat/>
    <w:rsid w:val="00AA1D05"/>
    <w:rPr>
      <w:rFonts w:ascii="Cambria" w:eastAsia="宋体" w:hAnsi="Cambria"/>
      <w:b/>
      <w:bCs/>
      <w:kern w:val="2"/>
      <w:sz w:val="32"/>
      <w:szCs w:val="32"/>
      <w:lang w:bidi="ar-SA"/>
    </w:rPr>
  </w:style>
  <w:style w:type="character" w:customStyle="1" w:styleId="4Char2">
    <w:name w:val="标题 4 Char2"/>
    <w:basedOn w:val="a0"/>
    <w:qFormat/>
    <w:rsid w:val="00AA1D05"/>
    <w:rPr>
      <w:rFonts w:ascii="Arial" w:eastAsia="宋体" w:hAnsi="Arial"/>
      <w:b/>
      <w:bCs/>
      <w:kern w:val="2"/>
      <w:sz w:val="21"/>
      <w:szCs w:val="28"/>
    </w:rPr>
  </w:style>
  <w:style w:type="character" w:customStyle="1" w:styleId="CharChar15">
    <w:name w:val="Char Char15"/>
    <w:basedOn w:val="a0"/>
    <w:qFormat/>
    <w:rsid w:val="00AA1D05"/>
    <w:rPr>
      <w:rFonts w:ascii="宋体" w:eastAsia="宋体" w:hAnsi="宋体"/>
      <w:b/>
      <w:bCs/>
      <w:sz w:val="24"/>
      <w:szCs w:val="24"/>
    </w:rPr>
  </w:style>
  <w:style w:type="character" w:customStyle="1" w:styleId="CharChar21">
    <w:name w:val="Char Char21"/>
    <w:basedOn w:val="a0"/>
    <w:qFormat/>
    <w:rsid w:val="00AA1D05"/>
    <w:rPr>
      <w:rFonts w:ascii="Cambria" w:eastAsia="宋体" w:hAnsi="Cambria"/>
      <w:b/>
      <w:bCs/>
      <w:kern w:val="2"/>
      <w:sz w:val="32"/>
      <w:szCs w:val="32"/>
      <w:lang w:val="en-US" w:eastAsia="zh-CN" w:bidi="ar-SA"/>
    </w:rPr>
  </w:style>
  <w:style w:type="character" w:customStyle="1" w:styleId="Char10">
    <w:name w:val="批注框文本 Char1"/>
    <w:basedOn w:val="a0"/>
    <w:qFormat/>
    <w:rsid w:val="00AA1D05"/>
    <w:rPr>
      <w:rFonts w:ascii="宋体" w:eastAsia="宋体" w:hAnsi="宋体"/>
      <w:kern w:val="2"/>
      <w:sz w:val="18"/>
      <w:szCs w:val="18"/>
      <w:lang w:bidi="ar-SA"/>
    </w:rPr>
  </w:style>
  <w:style w:type="character" w:customStyle="1" w:styleId="2Char1">
    <w:name w:val="标题 2 Char1"/>
    <w:qFormat/>
    <w:rsid w:val="00AA1D05"/>
    <w:rPr>
      <w:rFonts w:ascii="Cambria" w:eastAsia="宋体" w:hAnsi="Cambria"/>
      <w:b/>
      <w:bCs/>
      <w:kern w:val="2"/>
      <w:sz w:val="32"/>
      <w:szCs w:val="32"/>
      <w:lang w:val="en-US" w:eastAsia="zh-CN" w:bidi="ar-SA"/>
    </w:rPr>
  </w:style>
  <w:style w:type="character" w:customStyle="1" w:styleId="HTMLChar">
    <w:name w:val="HTML 预设格式 Char"/>
    <w:basedOn w:val="a0"/>
    <w:link w:val="HTML"/>
    <w:qFormat/>
    <w:rsid w:val="00AA1D05"/>
    <w:rPr>
      <w:rFonts w:ascii="宋体" w:hAnsi="宋体"/>
      <w:kern w:val="2"/>
      <w:sz w:val="24"/>
      <w:szCs w:val="24"/>
    </w:rPr>
  </w:style>
  <w:style w:type="character" w:customStyle="1" w:styleId="Char0">
    <w:name w:val="正文文本 Char"/>
    <w:basedOn w:val="a0"/>
    <w:link w:val="a6"/>
    <w:qFormat/>
    <w:rsid w:val="00AA1D05"/>
    <w:rPr>
      <w:kern w:val="2"/>
      <w:sz w:val="21"/>
      <w:szCs w:val="24"/>
    </w:rPr>
  </w:style>
  <w:style w:type="character" w:customStyle="1" w:styleId="Char1">
    <w:name w:val="正文文本缩进 Char"/>
    <w:basedOn w:val="a0"/>
    <w:link w:val="a7"/>
    <w:qFormat/>
    <w:rsid w:val="00AA1D05"/>
    <w:rPr>
      <w:spacing w:val="-4"/>
      <w:kern w:val="2"/>
      <w:sz w:val="21"/>
      <w:szCs w:val="24"/>
    </w:rPr>
  </w:style>
  <w:style w:type="paragraph" w:customStyle="1" w:styleId="2Char2">
    <w:name w:val="2 Char"/>
    <w:basedOn w:val="a"/>
    <w:qFormat/>
    <w:rsid w:val="00AA1D05"/>
    <w:rPr>
      <w:rFonts w:ascii="宋体" w:hAnsi="宋体"/>
      <w:sz w:val="24"/>
      <w:szCs w:val="20"/>
    </w:rPr>
  </w:style>
  <w:style w:type="paragraph" w:customStyle="1" w:styleId="af6">
    <w:name w:val="文档的标题"/>
    <w:basedOn w:val="a"/>
    <w:qFormat/>
    <w:rsid w:val="00AA1D05"/>
    <w:pPr>
      <w:jc w:val="center"/>
    </w:pPr>
    <w:rPr>
      <w:rFonts w:eastAsia="黑体"/>
      <w:b/>
      <w:sz w:val="36"/>
      <w:szCs w:val="20"/>
    </w:rPr>
  </w:style>
  <w:style w:type="paragraph" w:customStyle="1" w:styleId="p20">
    <w:name w:val="p20"/>
    <w:basedOn w:val="a"/>
    <w:qFormat/>
    <w:rsid w:val="00AA1D05"/>
    <w:pPr>
      <w:widowControl/>
      <w:ind w:left="28"/>
      <w:jc w:val="left"/>
    </w:pPr>
    <w:rPr>
      <w:rFonts w:ascii="PMingLiU" w:eastAsia="PMingLiU" w:hAnsi="PMingLiU" w:cs="宋体"/>
      <w:kern w:val="0"/>
      <w:sz w:val="41"/>
      <w:szCs w:val="41"/>
    </w:rPr>
  </w:style>
  <w:style w:type="paragraph" w:customStyle="1" w:styleId="p16">
    <w:name w:val="p16"/>
    <w:basedOn w:val="a"/>
    <w:qFormat/>
    <w:rsid w:val="00AA1D05"/>
    <w:pPr>
      <w:widowControl/>
      <w:ind w:left="713"/>
      <w:jc w:val="left"/>
    </w:pPr>
    <w:rPr>
      <w:rFonts w:ascii="方正仿宋_GBK" w:hAnsi="方正仿宋_GBK" w:cs="宋体"/>
      <w:kern w:val="0"/>
      <w:sz w:val="28"/>
      <w:szCs w:val="28"/>
    </w:rPr>
  </w:style>
  <w:style w:type="paragraph" w:customStyle="1" w:styleId="CharCharCharCharCharCharCharCharCharCharCharCharCharCharCharCharCharCharCharCharCharCharCharCharChar">
    <w:name w:val="Char Char Char Char Char Char Char Char Char Char Char Char Char Char Char Char Char Char Char Char Char Char Char Char Char"/>
    <w:basedOn w:val="a"/>
    <w:qFormat/>
    <w:rsid w:val="00AA1D05"/>
    <w:rPr>
      <w:rFonts w:ascii="宋体" w:hAnsi="宋体"/>
      <w:sz w:val="24"/>
    </w:rPr>
  </w:style>
  <w:style w:type="paragraph" w:customStyle="1" w:styleId="p17">
    <w:name w:val="p17"/>
    <w:basedOn w:val="a"/>
    <w:qFormat/>
    <w:rsid w:val="00AA1D05"/>
    <w:pPr>
      <w:widowControl/>
      <w:jc w:val="left"/>
    </w:pPr>
    <w:rPr>
      <w:rFonts w:ascii="宋体" w:hAnsi="宋体" w:cs="宋体"/>
      <w:kern w:val="0"/>
      <w:sz w:val="18"/>
      <w:szCs w:val="18"/>
    </w:rPr>
  </w:style>
  <w:style w:type="paragraph" w:customStyle="1" w:styleId="Char9">
    <w:name w:val="Char"/>
    <w:basedOn w:val="a"/>
    <w:qFormat/>
    <w:rsid w:val="00AA1D05"/>
  </w:style>
  <w:style w:type="paragraph" w:customStyle="1" w:styleId="p19">
    <w:name w:val="p19"/>
    <w:basedOn w:val="a"/>
    <w:qFormat/>
    <w:rsid w:val="00AA1D05"/>
    <w:pPr>
      <w:widowControl/>
      <w:ind w:left="257"/>
      <w:jc w:val="left"/>
    </w:pPr>
    <w:rPr>
      <w:rFonts w:ascii="方正仿宋_GBK" w:hAnsi="方正仿宋_GBK" w:cs="宋体"/>
      <w:kern w:val="0"/>
      <w:sz w:val="30"/>
      <w:szCs w:val="30"/>
    </w:rPr>
  </w:style>
  <w:style w:type="paragraph" w:customStyle="1" w:styleId="Blockquote">
    <w:name w:val="Blockquote"/>
    <w:basedOn w:val="a"/>
    <w:qFormat/>
    <w:rsid w:val="00AA1D05"/>
    <w:pPr>
      <w:autoSpaceDE w:val="0"/>
      <w:autoSpaceDN w:val="0"/>
      <w:adjustRightInd w:val="0"/>
      <w:spacing w:before="100" w:after="100"/>
      <w:ind w:left="360" w:right="360"/>
      <w:jc w:val="left"/>
    </w:pPr>
    <w:rPr>
      <w:kern w:val="0"/>
      <w:sz w:val="24"/>
      <w:szCs w:val="20"/>
    </w:rPr>
  </w:style>
  <w:style w:type="paragraph" w:customStyle="1" w:styleId="p15">
    <w:name w:val="p15"/>
    <w:basedOn w:val="a"/>
    <w:qFormat/>
    <w:rsid w:val="00AA1D05"/>
    <w:pPr>
      <w:widowControl/>
      <w:spacing w:before="177"/>
      <w:ind w:left="152"/>
      <w:jc w:val="left"/>
    </w:pPr>
    <w:rPr>
      <w:rFonts w:ascii="宋体" w:hAnsi="宋体" w:cs="宋体"/>
      <w:b/>
      <w:bCs/>
      <w:kern w:val="0"/>
      <w:sz w:val="30"/>
      <w:szCs w:val="30"/>
    </w:rPr>
  </w:style>
  <w:style w:type="paragraph" w:styleId="af7">
    <w:name w:val="List Paragraph"/>
    <w:basedOn w:val="a"/>
    <w:uiPriority w:val="99"/>
    <w:qFormat/>
    <w:rsid w:val="00AA1D05"/>
    <w:pPr>
      <w:ind w:firstLineChars="200" w:firstLine="420"/>
    </w:pPr>
  </w:style>
  <w:style w:type="paragraph" w:customStyle="1" w:styleId="15">
    <w:name w:val="样式 宋体 小三 加粗 行距: 1.5 倍行距"/>
    <w:basedOn w:val="a"/>
    <w:qFormat/>
    <w:rsid w:val="00AA1D05"/>
    <w:pPr>
      <w:numPr>
        <w:numId w:val="1"/>
      </w:numPr>
      <w:spacing w:line="360" w:lineRule="auto"/>
    </w:pPr>
    <w:rPr>
      <w:rFonts w:ascii="宋体" w:hAnsi="宋体" w:cs="宋体"/>
      <w:b/>
      <w:bCs/>
      <w:sz w:val="28"/>
      <w:szCs w:val="20"/>
    </w:rPr>
  </w:style>
  <w:style w:type="paragraph" w:customStyle="1" w:styleId="TOC2">
    <w:name w:val="TOC 标题2"/>
    <w:basedOn w:val="1"/>
    <w:next w:val="a"/>
    <w:uiPriority w:val="39"/>
    <w:semiHidden/>
    <w:unhideWhenUsed/>
    <w:qFormat/>
    <w:rsid w:val="00AA1D05"/>
    <w:pPr>
      <w:keepLines/>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character" w:customStyle="1" w:styleId="2Char0">
    <w:name w:val="正文文本缩进 2 Char"/>
    <w:basedOn w:val="a0"/>
    <w:link w:val="20"/>
    <w:qFormat/>
    <w:rsid w:val="00AA1D05"/>
    <w:rPr>
      <w:rFonts w:ascii="Times New Roman" w:hAnsi="Times New Roman"/>
      <w:kern w:val="2"/>
      <w:sz w:val="21"/>
      <w:szCs w:val="24"/>
    </w:rPr>
  </w:style>
  <w:style w:type="paragraph" w:customStyle="1" w:styleId="33">
    <w:name w:val="标题 #3"/>
    <w:basedOn w:val="a"/>
    <w:link w:val="34"/>
    <w:qFormat/>
    <w:rsid w:val="00AA1D05"/>
    <w:pPr>
      <w:shd w:val="clear" w:color="auto" w:fill="FFFFFF"/>
      <w:spacing w:after="360" w:line="0" w:lineRule="atLeast"/>
      <w:jc w:val="center"/>
      <w:outlineLvl w:val="2"/>
    </w:pPr>
    <w:rPr>
      <w:rFonts w:ascii="MingLiU" w:eastAsia="MingLiU" w:hAnsi="MingLiU" w:cs="MingLiU"/>
      <w:sz w:val="26"/>
      <w:szCs w:val="26"/>
    </w:rPr>
  </w:style>
  <w:style w:type="character" w:customStyle="1" w:styleId="33pt">
    <w:name w:val="标题 #3 + 间距 3 pt"/>
    <w:basedOn w:val="34"/>
    <w:qFormat/>
    <w:rsid w:val="00AA1D05"/>
    <w:rPr>
      <w:color w:val="000000"/>
      <w:spacing w:val="60"/>
      <w:w w:val="100"/>
      <w:position w:val="0"/>
      <w:lang w:val="zh-TW" w:eastAsia="zh-TW" w:bidi="zh-TW"/>
    </w:rPr>
  </w:style>
  <w:style w:type="character" w:customStyle="1" w:styleId="34">
    <w:name w:val="标题 #3_"/>
    <w:basedOn w:val="a0"/>
    <w:link w:val="33"/>
    <w:qFormat/>
    <w:rsid w:val="00AA1D05"/>
    <w:rPr>
      <w:rFonts w:ascii="MingLiU" w:eastAsia="MingLiU" w:hAnsi="MingLiU" w:cs="MingLiU"/>
      <w:sz w:val="26"/>
      <w:szCs w:val="26"/>
    </w:rPr>
  </w:style>
  <w:style w:type="paragraph" w:customStyle="1" w:styleId="51">
    <w:name w:val="标题 #5"/>
    <w:basedOn w:val="a"/>
    <w:qFormat/>
    <w:rsid w:val="00AA1D05"/>
    <w:pPr>
      <w:shd w:val="clear" w:color="auto" w:fill="FFFFFF"/>
      <w:spacing w:before="360" w:after="240" w:line="0" w:lineRule="atLeast"/>
      <w:outlineLvl w:val="4"/>
    </w:pPr>
    <w:rPr>
      <w:rFonts w:ascii="MingLiU" w:eastAsia="MingLiU" w:hAnsi="MingLiU" w:cs="MingLiU"/>
      <w:spacing w:val="20"/>
      <w:sz w:val="22"/>
      <w:szCs w:val="22"/>
    </w:rPr>
  </w:style>
  <w:style w:type="paragraph" w:customStyle="1" w:styleId="210">
    <w:name w:val="正文文本 (2)1"/>
    <w:basedOn w:val="a"/>
    <w:link w:val="24"/>
    <w:qFormat/>
    <w:rsid w:val="00AA1D05"/>
    <w:pPr>
      <w:shd w:val="clear" w:color="auto" w:fill="FFFFFF"/>
      <w:spacing w:before="360" w:after="240" w:line="0" w:lineRule="atLeast"/>
    </w:pPr>
    <w:rPr>
      <w:rFonts w:ascii="MingLiU" w:eastAsia="MingLiU" w:hAnsi="MingLiU" w:cs="MingLiU"/>
      <w:sz w:val="22"/>
      <w:szCs w:val="22"/>
    </w:rPr>
  </w:style>
  <w:style w:type="character" w:customStyle="1" w:styleId="25">
    <w:name w:val="正文文本 (2)"/>
    <w:basedOn w:val="24"/>
    <w:qFormat/>
    <w:rsid w:val="00AA1D05"/>
    <w:rPr>
      <w:b/>
      <w:bCs/>
      <w:color w:val="000000"/>
      <w:spacing w:val="0"/>
      <w:w w:val="100"/>
      <w:position w:val="0"/>
      <w:sz w:val="22"/>
      <w:szCs w:val="22"/>
      <w:lang w:val="en-US" w:eastAsia="en-US" w:bidi="en-US"/>
    </w:rPr>
  </w:style>
  <w:style w:type="character" w:customStyle="1" w:styleId="24">
    <w:name w:val="正文文本 (2)_"/>
    <w:basedOn w:val="a0"/>
    <w:link w:val="210"/>
    <w:qFormat/>
    <w:rsid w:val="00AA1D05"/>
    <w:rPr>
      <w:rFonts w:ascii="MingLiU" w:eastAsia="MingLiU" w:hAnsi="MingLiU" w:cs="MingLiU"/>
      <w:sz w:val="22"/>
      <w:szCs w:val="22"/>
    </w:rPr>
  </w:style>
  <w:style w:type="character" w:customStyle="1" w:styleId="2105pt">
    <w:name w:val="正文文本 (2) + 10.5 pt"/>
    <w:basedOn w:val="24"/>
    <w:qFormat/>
    <w:rsid w:val="00AA1D05"/>
    <w:rPr>
      <w:color w:val="000000"/>
      <w:spacing w:val="0"/>
      <w:w w:val="100"/>
      <w:position w:val="0"/>
      <w:sz w:val="21"/>
      <w:szCs w:val="21"/>
      <w:lang w:val="zh-TW" w:eastAsia="zh-TW" w:bidi="zh-TW"/>
    </w:rPr>
  </w:style>
  <w:style w:type="character" w:customStyle="1" w:styleId="210pt">
    <w:name w:val="正文文本 (2) + 10 pt"/>
    <w:basedOn w:val="24"/>
    <w:qFormat/>
    <w:rsid w:val="00AA1D05"/>
    <w:rPr>
      <w:b/>
      <w:bCs/>
      <w:color w:val="000000"/>
      <w:spacing w:val="0"/>
      <w:w w:val="100"/>
      <w:position w:val="0"/>
      <w:sz w:val="20"/>
      <w:szCs w:val="20"/>
      <w:lang w:val="en-US" w:eastAsia="en-US" w:bidi="en-US"/>
    </w:rPr>
  </w:style>
  <w:style w:type="paragraph" w:customStyle="1" w:styleId="14">
    <w:name w:val="页眉或页脚1"/>
    <w:basedOn w:val="a"/>
    <w:link w:val="af8"/>
    <w:qFormat/>
    <w:rsid w:val="00AA1D05"/>
    <w:pPr>
      <w:shd w:val="clear" w:color="auto" w:fill="FFFFFF"/>
      <w:spacing w:line="0" w:lineRule="atLeast"/>
    </w:pPr>
    <w:rPr>
      <w:rFonts w:ascii="MingLiU" w:eastAsia="MingLiU" w:hAnsi="MingLiU" w:cs="MingLiU"/>
      <w:szCs w:val="21"/>
      <w:lang w:eastAsia="en-US" w:bidi="en-US"/>
    </w:rPr>
  </w:style>
  <w:style w:type="character" w:customStyle="1" w:styleId="af9">
    <w:name w:val="页眉或页脚"/>
    <w:basedOn w:val="af8"/>
    <w:qFormat/>
    <w:rsid w:val="00AA1D05"/>
    <w:rPr>
      <w:color w:val="000000"/>
      <w:spacing w:val="0"/>
      <w:w w:val="100"/>
      <w:position w:val="0"/>
    </w:rPr>
  </w:style>
  <w:style w:type="character" w:customStyle="1" w:styleId="af8">
    <w:name w:val="页眉或页脚_"/>
    <w:basedOn w:val="a0"/>
    <w:link w:val="14"/>
    <w:qFormat/>
    <w:rsid w:val="00AA1D05"/>
    <w:rPr>
      <w:rFonts w:ascii="MingLiU" w:eastAsia="MingLiU" w:hAnsi="MingLiU" w:cs="MingLiU"/>
      <w:sz w:val="21"/>
      <w:szCs w:val="21"/>
      <w:lang w:val="en-US" w:eastAsia="en-US" w:bidi="en-US"/>
    </w:rPr>
  </w:style>
  <w:style w:type="character" w:customStyle="1" w:styleId="-1pt">
    <w:name w:val="页眉或页脚 + 间距 -1 pt"/>
    <w:basedOn w:val="af8"/>
    <w:qFormat/>
    <w:rsid w:val="00AA1D05"/>
    <w:rPr>
      <w:color w:val="000000"/>
      <w:spacing w:val="-20"/>
      <w:w w:val="100"/>
      <w:position w:val="0"/>
      <w:lang w:val="zh-TW" w:eastAsia="zh-TW" w:bidi="zh-TW"/>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hysteeltube.com/czsc.html"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Info spid="_x0000_s4098"/>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F43D7A9-A341-4EE9-B845-E927A09B6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27</Pages>
  <Words>10893</Words>
  <Characters>3811</Characters>
  <Application>Microsoft Office Word</Application>
  <DocSecurity>0</DocSecurity>
  <Lines>31</Lines>
  <Paragraphs>29</Paragraphs>
  <ScaleCrop>false</ScaleCrop>
  <Company>Microsoft</Company>
  <LinksUpToDate>false</LinksUpToDate>
  <CharactersWithSpaces>14675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第二章  投标人须知</dc:title>
  <dc:creator>User</dc:creator>
  <cp:lastModifiedBy>Administrator</cp:lastModifiedBy>
  <cp:revision>26</cp:revision>
  <cp:lastPrinted>2020-05-13T01:33:00Z</cp:lastPrinted>
  <dcterms:created xsi:type="dcterms:W3CDTF">2020-12-28T08:18:00Z</dcterms:created>
  <dcterms:modified xsi:type="dcterms:W3CDTF">2022-09-30T02:40:00Z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6B12058A7F934658905565F2DBED5A68</vt:lpwstr>
  </property>
</Properties>
</file>